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14C1" w:rsidRPr="003314C1" w:rsidRDefault="003314C1" w:rsidP="003314C1">
      <w:pPr>
        <w:bidi/>
        <w:jc w:val="center"/>
        <w:rPr>
          <w:rFonts w:ascii="Changa ExtraBold" w:hAnsi="Changa ExtraBold" w:cs="Changa ExtraBold"/>
          <w:b/>
          <w:bCs/>
          <w:sz w:val="36"/>
          <w:szCs w:val="36"/>
        </w:rPr>
      </w:pPr>
      <w:r w:rsidRPr="003314C1">
        <w:rPr>
          <w:rFonts w:ascii="Changa ExtraBold" w:hAnsi="Changa ExtraBold" w:cs="Changa ExtraBold"/>
          <w:b/>
          <w:bCs/>
          <w:sz w:val="36"/>
          <w:szCs w:val="36"/>
          <w:rtl/>
        </w:rPr>
        <w:t xml:space="preserve">تقرير خاص بالصفقات العمومية ومشتريات الدولة للسنوات </w:t>
      </w:r>
      <w:proofErr w:type="gramStart"/>
      <w:r w:rsidRPr="003314C1">
        <w:rPr>
          <w:rFonts w:ascii="Changa ExtraBold" w:hAnsi="Changa ExtraBold" w:cs="Changa ExtraBold"/>
          <w:b/>
          <w:bCs/>
          <w:sz w:val="36"/>
          <w:szCs w:val="36"/>
          <w:rtl/>
        </w:rPr>
        <w:t xml:space="preserve">2022 </w:t>
      </w:r>
      <w:r>
        <w:rPr>
          <w:rFonts w:ascii="Changa ExtraBold" w:hAnsi="Changa ExtraBold" w:cs="Changa ExtraBold" w:hint="cs"/>
          <w:b/>
          <w:bCs/>
          <w:sz w:val="36"/>
          <w:szCs w:val="36"/>
          <w:rtl/>
        </w:rPr>
        <w:t>,</w:t>
      </w:r>
      <w:proofErr w:type="gramEnd"/>
      <w:r>
        <w:rPr>
          <w:rFonts w:ascii="Changa ExtraBold" w:hAnsi="Changa ExtraBold" w:cs="Changa ExtraBold" w:hint="cs"/>
          <w:b/>
          <w:bCs/>
          <w:sz w:val="36"/>
          <w:szCs w:val="36"/>
          <w:rtl/>
        </w:rPr>
        <w:t xml:space="preserve"> </w:t>
      </w:r>
      <w:r w:rsidRPr="003314C1">
        <w:rPr>
          <w:rFonts w:ascii="Changa ExtraBold" w:hAnsi="Changa ExtraBold" w:cs="Changa ExtraBold"/>
          <w:b/>
          <w:bCs/>
          <w:sz w:val="36"/>
          <w:szCs w:val="36"/>
          <w:rtl/>
        </w:rPr>
        <w:t>2021 و2020</w:t>
      </w:r>
    </w:p>
    <w:p w:rsidR="003314C1" w:rsidRPr="003314C1" w:rsidRDefault="003314C1" w:rsidP="003314C1">
      <w:pPr>
        <w:bidi/>
        <w:jc w:val="both"/>
        <w:rPr>
          <w:rFonts w:ascii="Sakkal Majalla" w:hAnsi="Sakkal Majalla" w:cs="Sakkal Majalla"/>
          <w:sz w:val="28"/>
          <w:szCs w:val="28"/>
        </w:rPr>
      </w:pPr>
    </w:p>
    <w:p w:rsidR="003314C1" w:rsidRPr="003314C1" w:rsidRDefault="003314C1" w:rsidP="003314C1">
      <w:pPr>
        <w:bidi/>
        <w:jc w:val="both"/>
        <w:rPr>
          <w:rFonts w:ascii="Sakkal Majalla" w:hAnsi="Sakkal Majalla" w:cs="Noto Kufi Arabic"/>
          <w:b/>
          <w:bCs/>
          <w:sz w:val="28"/>
          <w:szCs w:val="28"/>
        </w:rPr>
      </w:pPr>
      <w:proofErr w:type="gramStart"/>
      <w:r w:rsidRPr="003314C1">
        <w:rPr>
          <w:rFonts w:ascii="Sakkal Majalla" w:hAnsi="Sakkal Majalla" w:cs="Noto Kufi Arabic"/>
          <w:b/>
          <w:bCs/>
          <w:sz w:val="28"/>
          <w:szCs w:val="28"/>
          <w:rtl/>
        </w:rPr>
        <w:t>ملخص</w:t>
      </w:r>
      <w:proofErr w:type="gramEnd"/>
      <w:r w:rsidRPr="003314C1">
        <w:rPr>
          <w:rFonts w:ascii="Sakkal Majalla" w:hAnsi="Sakkal Majalla" w:cs="Noto Kufi Arabic"/>
          <w:b/>
          <w:bCs/>
          <w:sz w:val="28"/>
          <w:szCs w:val="28"/>
          <w:rtl/>
        </w:rPr>
        <w:t xml:space="preserve"> عام</w:t>
      </w:r>
    </w:p>
    <w:p w:rsidR="003314C1" w:rsidRPr="003314C1" w:rsidRDefault="003314C1" w:rsidP="003314C1">
      <w:pPr>
        <w:bidi/>
        <w:jc w:val="both"/>
        <w:rPr>
          <w:rFonts w:ascii="Sakkal Majalla" w:hAnsi="Sakkal Majalla" w:cs="Sakkal Majalla"/>
          <w:b/>
          <w:bCs/>
          <w:sz w:val="36"/>
          <w:szCs w:val="36"/>
        </w:rPr>
      </w:pPr>
      <w:r w:rsidRPr="003314C1">
        <w:rPr>
          <w:rFonts w:ascii="Sakkal Majalla" w:hAnsi="Sakkal Majalla" w:cs="Sakkal Majalla"/>
          <w:b/>
          <w:bCs/>
          <w:sz w:val="36"/>
          <w:szCs w:val="36"/>
          <w:rtl/>
        </w:rPr>
        <w:t>مدخل :</w:t>
      </w:r>
    </w:p>
    <w:p w:rsidR="003314C1" w:rsidRPr="003314C1" w:rsidRDefault="003314C1" w:rsidP="003314C1">
      <w:pPr>
        <w:bidi/>
        <w:jc w:val="both"/>
        <w:rPr>
          <w:rFonts w:ascii="Sakkal Majalla" w:hAnsi="Sakkal Majalla" w:cs="Sakkal Majalla"/>
          <w:sz w:val="28"/>
          <w:szCs w:val="28"/>
        </w:rPr>
      </w:pPr>
      <w:r w:rsidRPr="003314C1">
        <w:rPr>
          <w:rFonts w:ascii="Sakkal Majalla" w:hAnsi="Sakkal Majalla" w:cs="Sakkal Majalla"/>
          <w:sz w:val="28"/>
          <w:szCs w:val="28"/>
          <w:rtl/>
        </w:rPr>
        <w:t>تستند منظمة الشفافية الشاملة الموريتانية غير الحكومية في عملها على القانون رقم: 004-2021، الصادر بتاريخ 10 فبراير 2021 وتجسيدا لروح الاتفاقية الدولية لمحاربة الفساد في مادتها 13 وللاستراتيجية الوطنية لمحاربة الفساد.</w:t>
      </w:r>
    </w:p>
    <w:p w:rsidR="003314C1" w:rsidRPr="003314C1" w:rsidRDefault="003314C1" w:rsidP="003314C1">
      <w:pPr>
        <w:bidi/>
        <w:jc w:val="both"/>
        <w:rPr>
          <w:rFonts w:ascii="Sakkal Majalla" w:hAnsi="Sakkal Majalla" w:cs="Sakkal Majalla"/>
          <w:sz w:val="28"/>
          <w:szCs w:val="28"/>
        </w:rPr>
      </w:pPr>
    </w:p>
    <w:p w:rsidR="003314C1" w:rsidRPr="003314C1" w:rsidRDefault="003314C1" w:rsidP="003314C1">
      <w:pPr>
        <w:bidi/>
        <w:jc w:val="both"/>
        <w:rPr>
          <w:rFonts w:ascii="Sakkal Majalla" w:hAnsi="Sakkal Majalla" w:cs="Sakkal Majalla"/>
          <w:sz w:val="28"/>
          <w:szCs w:val="28"/>
        </w:rPr>
      </w:pPr>
      <w:r w:rsidRPr="003314C1">
        <w:rPr>
          <w:rFonts w:ascii="Sakkal Majalla" w:hAnsi="Sakkal Majalla" w:cs="Sakkal Majalla"/>
          <w:sz w:val="28"/>
          <w:szCs w:val="28"/>
          <w:rtl/>
        </w:rPr>
        <w:t>وتسعى المنظمة الى خلق نوع جديد من الرقابة الجماعية يقوم على النشر والافشاء.</w:t>
      </w:r>
    </w:p>
    <w:p w:rsidR="003314C1" w:rsidRPr="003314C1" w:rsidRDefault="003314C1" w:rsidP="003314C1">
      <w:pPr>
        <w:bidi/>
        <w:jc w:val="both"/>
        <w:rPr>
          <w:rFonts w:ascii="Sakkal Majalla" w:hAnsi="Sakkal Majalla" w:cs="Sakkal Majalla"/>
          <w:sz w:val="28"/>
          <w:szCs w:val="28"/>
        </w:rPr>
      </w:pPr>
      <w:r w:rsidRPr="003314C1">
        <w:rPr>
          <w:rFonts w:ascii="Sakkal Majalla" w:hAnsi="Sakkal Majalla" w:cs="Sakkal Majalla"/>
          <w:sz w:val="28"/>
          <w:szCs w:val="28"/>
          <w:rtl/>
        </w:rPr>
        <w:t xml:space="preserve">تعتمد المنظمة منهجية اليقظة تجاه موارد الدولة وسبل تحصيلها من جهة، وطرق توجيهها وصرفها من جهة أخرى وذلك من خلال التتبع الاستقصائي لكافة المداخيل العمومية والمشتريات وطرق منح الصفقات العمومية ومشاريع البنى التحتية والالتزام بالمواصفات الفنية وكذلك احترام القانون والمعايير في مختلف القرارات المالية والادارية. </w:t>
      </w:r>
    </w:p>
    <w:p w:rsidR="003314C1" w:rsidRPr="003314C1" w:rsidRDefault="003314C1" w:rsidP="003314C1">
      <w:pPr>
        <w:bidi/>
        <w:jc w:val="both"/>
        <w:rPr>
          <w:rFonts w:ascii="Sakkal Majalla" w:hAnsi="Sakkal Majalla" w:cs="Sakkal Majalla"/>
          <w:sz w:val="28"/>
          <w:szCs w:val="28"/>
        </w:rPr>
      </w:pPr>
    </w:p>
    <w:p w:rsidR="003314C1" w:rsidRPr="003314C1" w:rsidRDefault="003314C1" w:rsidP="003314C1">
      <w:pPr>
        <w:bidi/>
        <w:jc w:val="both"/>
        <w:rPr>
          <w:rFonts w:ascii="Sakkal Majalla" w:hAnsi="Sakkal Majalla" w:cs="Sakkal Majalla"/>
          <w:sz w:val="28"/>
          <w:szCs w:val="28"/>
        </w:rPr>
      </w:pPr>
      <w:proofErr w:type="gramStart"/>
      <w:r w:rsidRPr="003314C1">
        <w:rPr>
          <w:rFonts w:ascii="Sakkal Majalla" w:hAnsi="Sakkal Majalla" w:cs="Sakkal Majalla"/>
          <w:sz w:val="28"/>
          <w:szCs w:val="28"/>
          <w:rtl/>
        </w:rPr>
        <w:t>تحاول</w:t>
      </w:r>
      <w:proofErr w:type="gramEnd"/>
      <w:r w:rsidRPr="003314C1">
        <w:rPr>
          <w:rFonts w:ascii="Sakkal Majalla" w:hAnsi="Sakkal Majalla" w:cs="Sakkal Majalla"/>
          <w:sz w:val="28"/>
          <w:szCs w:val="28"/>
          <w:rtl/>
        </w:rPr>
        <w:t xml:space="preserve"> المنظمة التصدي لكافة أنماط الفساد المنتشرة في بلدنا، الذي صنف في المرتبة 27 من أصل 54 على المستوى الإفريقي و130/180 على المستوى العالمي، حسب مؤشر الفساد في التقرير الصادر عن منظمة الشفافية الدولية لسنة 2022.</w:t>
      </w:r>
    </w:p>
    <w:p w:rsidR="003314C1" w:rsidRPr="003314C1" w:rsidRDefault="003314C1" w:rsidP="003314C1">
      <w:pPr>
        <w:bidi/>
        <w:jc w:val="both"/>
        <w:rPr>
          <w:rFonts w:ascii="Sakkal Majalla" w:hAnsi="Sakkal Majalla" w:cs="Sakkal Majalla"/>
          <w:sz w:val="28"/>
          <w:szCs w:val="28"/>
        </w:rPr>
      </w:pPr>
    </w:p>
    <w:p w:rsidR="003314C1" w:rsidRPr="003314C1" w:rsidRDefault="003314C1" w:rsidP="003314C1">
      <w:pPr>
        <w:bidi/>
        <w:jc w:val="both"/>
        <w:rPr>
          <w:rFonts w:ascii="Sakkal Majalla" w:hAnsi="Sakkal Majalla" w:cs="Sakkal Majalla"/>
          <w:sz w:val="28"/>
          <w:szCs w:val="28"/>
        </w:rPr>
      </w:pPr>
      <w:r w:rsidRPr="003314C1">
        <w:rPr>
          <w:rFonts w:ascii="Sakkal Majalla" w:hAnsi="Sakkal Majalla" w:cs="Sakkal Majalla"/>
          <w:sz w:val="28"/>
          <w:szCs w:val="28"/>
          <w:rtl/>
        </w:rPr>
        <w:t>كما تحاول الوقوف في وجه آليات وفرص الافلات من العقاب السائدة منذ عقود، وذلك باستحداث أسلوب مختلف ومبسط في تقاريرها، يسعى الى كشف الاختلالات من خلال ملحقات تفصيلية تنشر منفردة ويتم تخصيص كل منها لملف محدد، بعد نشر ملخص التقرير العام .</w:t>
      </w:r>
    </w:p>
    <w:p w:rsidR="003314C1" w:rsidRPr="003314C1" w:rsidRDefault="003314C1" w:rsidP="003314C1">
      <w:pPr>
        <w:bidi/>
        <w:jc w:val="both"/>
        <w:rPr>
          <w:rFonts w:ascii="Sakkal Majalla" w:hAnsi="Sakkal Majalla" w:cs="Sakkal Majalla"/>
          <w:sz w:val="28"/>
          <w:szCs w:val="28"/>
        </w:rPr>
      </w:pPr>
      <w:proofErr w:type="gramStart"/>
      <w:r w:rsidRPr="003314C1">
        <w:rPr>
          <w:rFonts w:ascii="Sakkal Majalla" w:hAnsi="Sakkal Majalla" w:cs="Sakkal Majalla"/>
          <w:sz w:val="28"/>
          <w:szCs w:val="28"/>
          <w:rtl/>
        </w:rPr>
        <w:t>تكشف</w:t>
      </w:r>
      <w:proofErr w:type="gramEnd"/>
      <w:r w:rsidRPr="003314C1">
        <w:rPr>
          <w:rFonts w:ascii="Sakkal Majalla" w:hAnsi="Sakkal Majalla" w:cs="Sakkal Majalla"/>
          <w:sz w:val="28"/>
          <w:szCs w:val="28"/>
          <w:rtl/>
        </w:rPr>
        <w:t xml:space="preserve"> المنظمة شبهات الفساد عن طريق نشر الملخص العام والملحقات وتسليم نسخ منها للجهات المختصة والمهتمة.</w:t>
      </w:r>
    </w:p>
    <w:p w:rsidR="003314C1" w:rsidRPr="003314C1" w:rsidRDefault="003314C1" w:rsidP="003314C1">
      <w:pPr>
        <w:bidi/>
        <w:jc w:val="both"/>
        <w:rPr>
          <w:rFonts w:ascii="Sakkal Majalla" w:hAnsi="Sakkal Majalla" w:cs="Sakkal Majalla"/>
          <w:sz w:val="28"/>
          <w:szCs w:val="28"/>
        </w:rPr>
      </w:pPr>
    </w:p>
    <w:p w:rsidR="003314C1" w:rsidRPr="003314C1" w:rsidRDefault="003314C1" w:rsidP="003314C1">
      <w:pPr>
        <w:bidi/>
        <w:jc w:val="both"/>
        <w:rPr>
          <w:rFonts w:ascii="Sakkal Majalla" w:hAnsi="Sakkal Majalla" w:cs="Sakkal Majalla"/>
          <w:sz w:val="28"/>
          <w:szCs w:val="28"/>
        </w:rPr>
      </w:pPr>
      <w:r w:rsidRPr="003314C1">
        <w:rPr>
          <w:rFonts w:ascii="Sakkal Majalla" w:hAnsi="Sakkal Majalla" w:cs="Sakkal Majalla"/>
          <w:sz w:val="28"/>
          <w:szCs w:val="28"/>
          <w:rtl/>
        </w:rPr>
        <w:lastRenderedPageBreak/>
        <w:t>و يتناول هذا الملخص :</w:t>
      </w:r>
    </w:p>
    <w:p w:rsidR="003314C1" w:rsidRPr="003314C1" w:rsidRDefault="003314C1" w:rsidP="003314C1">
      <w:pPr>
        <w:bidi/>
        <w:jc w:val="both"/>
        <w:rPr>
          <w:rFonts w:ascii="Sakkal Majalla" w:hAnsi="Sakkal Majalla" w:cs="Sakkal Majalla"/>
          <w:sz w:val="28"/>
          <w:szCs w:val="28"/>
        </w:rPr>
      </w:pPr>
      <w:r w:rsidRPr="003314C1">
        <w:rPr>
          <w:rFonts w:ascii="Sakkal Majalla" w:hAnsi="Sakkal Majalla" w:cs="Sakkal Majalla"/>
          <w:sz w:val="28"/>
          <w:szCs w:val="28"/>
          <w:rtl/>
        </w:rPr>
        <w:t>•</w:t>
      </w:r>
      <w:r w:rsidRPr="003314C1">
        <w:rPr>
          <w:rFonts w:ascii="Sakkal Majalla" w:hAnsi="Sakkal Majalla" w:cs="Sakkal Majalla"/>
          <w:sz w:val="28"/>
          <w:szCs w:val="28"/>
          <w:rtl/>
        </w:rPr>
        <w:tab/>
        <w:t xml:space="preserve">المناخ العام من خلال الخطاب الرسمي </w:t>
      </w:r>
    </w:p>
    <w:p w:rsidR="003314C1" w:rsidRPr="003314C1" w:rsidRDefault="003314C1" w:rsidP="003314C1">
      <w:pPr>
        <w:bidi/>
        <w:jc w:val="both"/>
        <w:rPr>
          <w:rFonts w:ascii="Sakkal Majalla" w:hAnsi="Sakkal Majalla" w:cs="Sakkal Majalla"/>
          <w:sz w:val="28"/>
          <w:szCs w:val="28"/>
        </w:rPr>
      </w:pPr>
      <w:r w:rsidRPr="003314C1">
        <w:rPr>
          <w:rFonts w:ascii="Sakkal Majalla" w:hAnsi="Sakkal Majalla" w:cs="Sakkal Majalla"/>
          <w:sz w:val="28"/>
          <w:szCs w:val="28"/>
          <w:rtl/>
        </w:rPr>
        <w:t>•</w:t>
      </w:r>
      <w:r w:rsidRPr="003314C1">
        <w:rPr>
          <w:rFonts w:ascii="Sakkal Majalla" w:hAnsi="Sakkal Majalla" w:cs="Sakkal Majalla"/>
          <w:sz w:val="28"/>
          <w:szCs w:val="28"/>
          <w:rtl/>
        </w:rPr>
        <w:tab/>
        <w:t xml:space="preserve">تسيير موارد الدولة من خلال: طرق </w:t>
      </w:r>
      <w:proofErr w:type="gramStart"/>
      <w:r w:rsidRPr="003314C1">
        <w:rPr>
          <w:rFonts w:ascii="Sakkal Majalla" w:hAnsi="Sakkal Majalla" w:cs="Sakkal Majalla"/>
          <w:sz w:val="28"/>
          <w:szCs w:val="28"/>
          <w:rtl/>
        </w:rPr>
        <w:t>منح</w:t>
      </w:r>
      <w:proofErr w:type="gramEnd"/>
      <w:r w:rsidRPr="003314C1">
        <w:rPr>
          <w:rFonts w:ascii="Sakkal Majalla" w:hAnsi="Sakkal Majalla" w:cs="Sakkal Majalla"/>
          <w:sz w:val="28"/>
          <w:szCs w:val="28"/>
          <w:rtl/>
        </w:rPr>
        <w:t xml:space="preserve"> الصفقات وآليات تنفيذ المشاريع</w:t>
      </w:r>
    </w:p>
    <w:p w:rsidR="003314C1" w:rsidRPr="003314C1" w:rsidRDefault="003314C1" w:rsidP="003314C1">
      <w:pPr>
        <w:bidi/>
        <w:jc w:val="both"/>
        <w:rPr>
          <w:rFonts w:ascii="Sakkal Majalla" w:hAnsi="Sakkal Majalla" w:cs="Sakkal Majalla"/>
          <w:sz w:val="28"/>
          <w:szCs w:val="28"/>
        </w:rPr>
      </w:pPr>
      <w:r w:rsidRPr="003314C1">
        <w:rPr>
          <w:rFonts w:ascii="Sakkal Majalla" w:hAnsi="Sakkal Majalla" w:cs="Sakkal Majalla"/>
          <w:sz w:val="28"/>
          <w:szCs w:val="28"/>
          <w:rtl/>
        </w:rPr>
        <w:t>•</w:t>
      </w:r>
      <w:r w:rsidRPr="003314C1">
        <w:rPr>
          <w:rFonts w:ascii="Sakkal Majalla" w:hAnsi="Sakkal Majalla" w:cs="Sakkal Majalla"/>
          <w:sz w:val="28"/>
          <w:szCs w:val="28"/>
          <w:rtl/>
        </w:rPr>
        <w:tab/>
        <w:t>سبل الوقاية من الفساد ورقابته وردعه من خلال: تقييم أداء عمل هيئات الرقابة ومؤسسات إنفاذ القانون .</w:t>
      </w:r>
    </w:p>
    <w:p w:rsidR="003314C1" w:rsidRPr="003314C1" w:rsidRDefault="003314C1" w:rsidP="003314C1">
      <w:pPr>
        <w:bidi/>
        <w:jc w:val="both"/>
        <w:rPr>
          <w:rFonts w:ascii="Sakkal Majalla" w:hAnsi="Sakkal Majalla" w:cs="Sakkal Majalla"/>
          <w:sz w:val="28"/>
          <w:szCs w:val="28"/>
        </w:rPr>
      </w:pPr>
    </w:p>
    <w:p w:rsidR="003314C1" w:rsidRPr="003314C1" w:rsidRDefault="003314C1" w:rsidP="003314C1">
      <w:pPr>
        <w:bidi/>
        <w:jc w:val="both"/>
        <w:rPr>
          <w:rFonts w:ascii="Sakkal Majalla" w:hAnsi="Sakkal Majalla" w:cs="Sakkal Majalla"/>
          <w:sz w:val="28"/>
          <w:szCs w:val="28"/>
        </w:rPr>
      </w:pPr>
      <w:r w:rsidRPr="003314C1">
        <w:rPr>
          <w:rFonts w:ascii="Sakkal Majalla" w:hAnsi="Sakkal Majalla" w:cs="Sakkal Majalla"/>
          <w:sz w:val="28"/>
          <w:szCs w:val="28"/>
          <w:rtl/>
        </w:rPr>
        <w:t xml:space="preserve">ويركز هذا التقرير بشكل خاص </w:t>
      </w:r>
      <w:proofErr w:type="gramStart"/>
      <w:r w:rsidRPr="003314C1">
        <w:rPr>
          <w:rFonts w:ascii="Sakkal Majalla" w:hAnsi="Sakkal Majalla" w:cs="Sakkal Majalla"/>
          <w:sz w:val="28"/>
          <w:szCs w:val="28"/>
          <w:rtl/>
        </w:rPr>
        <w:t>على :</w:t>
      </w:r>
      <w:proofErr w:type="gramEnd"/>
    </w:p>
    <w:p w:rsidR="003314C1" w:rsidRPr="003314C1" w:rsidRDefault="003314C1" w:rsidP="003314C1">
      <w:pPr>
        <w:bidi/>
        <w:jc w:val="both"/>
        <w:rPr>
          <w:rFonts w:ascii="Sakkal Majalla" w:hAnsi="Sakkal Majalla" w:cs="Sakkal Majalla"/>
          <w:sz w:val="28"/>
          <w:szCs w:val="28"/>
        </w:rPr>
      </w:pPr>
      <w:r w:rsidRPr="003314C1">
        <w:rPr>
          <w:rFonts w:ascii="Sakkal Majalla" w:hAnsi="Sakkal Majalla" w:cs="Sakkal Majalla"/>
          <w:sz w:val="28"/>
          <w:szCs w:val="28"/>
          <w:rtl/>
        </w:rPr>
        <w:tab/>
      </w:r>
      <w:r w:rsidRPr="003314C1">
        <w:rPr>
          <w:rFonts w:ascii="Times New Roman" w:hAnsi="Times New Roman" w:cs="Times New Roman" w:hint="cs"/>
          <w:sz w:val="28"/>
          <w:szCs w:val="28"/>
          <w:rtl/>
        </w:rPr>
        <w:t>⁃</w:t>
      </w:r>
      <w:r w:rsidRPr="003314C1">
        <w:rPr>
          <w:rFonts w:ascii="Sakkal Majalla" w:hAnsi="Sakkal Majalla" w:cs="Sakkal Majalla"/>
          <w:sz w:val="28"/>
          <w:szCs w:val="28"/>
          <w:rtl/>
        </w:rPr>
        <w:tab/>
      </w:r>
      <w:r w:rsidRPr="003314C1">
        <w:rPr>
          <w:rFonts w:ascii="Sakkal Majalla" w:hAnsi="Sakkal Majalla" w:cs="Sakkal Majalla" w:hint="cs"/>
          <w:sz w:val="28"/>
          <w:szCs w:val="28"/>
          <w:rtl/>
        </w:rPr>
        <w:t>المفتشية</w:t>
      </w:r>
      <w:r w:rsidRPr="003314C1">
        <w:rPr>
          <w:rFonts w:ascii="Sakkal Majalla" w:hAnsi="Sakkal Majalla" w:cs="Sakkal Majalla"/>
          <w:sz w:val="28"/>
          <w:szCs w:val="28"/>
          <w:rtl/>
        </w:rPr>
        <w:t xml:space="preserve"> </w:t>
      </w:r>
      <w:r w:rsidRPr="003314C1">
        <w:rPr>
          <w:rFonts w:ascii="Sakkal Majalla" w:hAnsi="Sakkal Majalla" w:cs="Sakkal Majalla" w:hint="cs"/>
          <w:sz w:val="28"/>
          <w:szCs w:val="28"/>
          <w:rtl/>
        </w:rPr>
        <w:t>العامة</w:t>
      </w:r>
      <w:r w:rsidRPr="003314C1">
        <w:rPr>
          <w:rFonts w:ascii="Sakkal Majalla" w:hAnsi="Sakkal Majalla" w:cs="Sakkal Majalla"/>
          <w:sz w:val="28"/>
          <w:szCs w:val="28"/>
          <w:rtl/>
        </w:rPr>
        <w:t xml:space="preserve"> </w:t>
      </w:r>
      <w:r w:rsidRPr="003314C1">
        <w:rPr>
          <w:rFonts w:ascii="Sakkal Majalla" w:hAnsi="Sakkal Majalla" w:cs="Sakkal Majalla" w:hint="cs"/>
          <w:sz w:val="28"/>
          <w:szCs w:val="28"/>
          <w:rtl/>
        </w:rPr>
        <w:t>للدولة</w:t>
      </w:r>
    </w:p>
    <w:p w:rsidR="003314C1" w:rsidRPr="003314C1" w:rsidRDefault="003314C1" w:rsidP="003314C1">
      <w:pPr>
        <w:bidi/>
        <w:jc w:val="both"/>
        <w:rPr>
          <w:rFonts w:ascii="Sakkal Majalla" w:hAnsi="Sakkal Majalla" w:cs="Sakkal Majalla"/>
          <w:sz w:val="28"/>
          <w:szCs w:val="28"/>
        </w:rPr>
      </w:pPr>
      <w:r w:rsidRPr="003314C1">
        <w:rPr>
          <w:rFonts w:ascii="Sakkal Majalla" w:hAnsi="Sakkal Majalla" w:cs="Sakkal Majalla"/>
          <w:sz w:val="28"/>
          <w:szCs w:val="28"/>
          <w:rtl/>
        </w:rPr>
        <w:tab/>
      </w:r>
      <w:r w:rsidRPr="003314C1">
        <w:rPr>
          <w:rFonts w:ascii="Times New Roman" w:hAnsi="Times New Roman" w:cs="Times New Roman" w:hint="cs"/>
          <w:sz w:val="28"/>
          <w:szCs w:val="28"/>
          <w:rtl/>
        </w:rPr>
        <w:t>⁃</w:t>
      </w:r>
      <w:r w:rsidRPr="003314C1">
        <w:rPr>
          <w:rFonts w:ascii="Sakkal Majalla" w:hAnsi="Sakkal Majalla" w:cs="Sakkal Majalla"/>
          <w:sz w:val="28"/>
          <w:szCs w:val="28"/>
          <w:rtl/>
        </w:rPr>
        <w:tab/>
      </w:r>
      <w:r w:rsidRPr="003314C1">
        <w:rPr>
          <w:rFonts w:ascii="Sakkal Majalla" w:hAnsi="Sakkal Majalla" w:cs="Sakkal Majalla" w:hint="cs"/>
          <w:sz w:val="28"/>
          <w:szCs w:val="28"/>
          <w:rtl/>
        </w:rPr>
        <w:t>سلطة</w:t>
      </w:r>
      <w:r w:rsidRPr="003314C1">
        <w:rPr>
          <w:rFonts w:ascii="Sakkal Majalla" w:hAnsi="Sakkal Majalla" w:cs="Sakkal Majalla"/>
          <w:sz w:val="28"/>
          <w:szCs w:val="28"/>
          <w:rtl/>
        </w:rPr>
        <w:t xml:space="preserve"> </w:t>
      </w:r>
      <w:r w:rsidRPr="003314C1">
        <w:rPr>
          <w:rFonts w:ascii="Sakkal Majalla" w:hAnsi="Sakkal Majalla" w:cs="Sakkal Majalla" w:hint="cs"/>
          <w:sz w:val="28"/>
          <w:szCs w:val="28"/>
          <w:rtl/>
        </w:rPr>
        <w:t>تنظيم</w:t>
      </w:r>
      <w:r w:rsidRPr="003314C1">
        <w:rPr>
          <w:rFonts w:ascii="Sakkal Majalla" w:hAnsi="Sakkal Majalla" w:cs="Sakkal Majalla"/>
          <w:sz w:val="28"/>
          <w:szCs w:val="28"/>
          <w:rtl/>
        </w:rPr>
        <w:t xml:space="preserve"> </w:t>
      </w:r>
      <w:r w:rsidRPr="003314C1">
        <w:rPr>
          <w:rFonts w:ascii="Sakkal Majalla" w:hAnsi="Sakkal Majalla" w:cs="Sakkal Majalla" w:hint="cs"/>
          <w:sz w:val="28"/>
          <w:szCs w:val="28"/>
          <w:rtl/>
        </w:rPr>
        <w:t>الصفقات</w:t>
      </w:r>
      <w:r w:rsidRPr="003314C1">
        <w:rPr>
          <w:rFonts w:ascii="Sakkal Majalla" w:hAnsi="Sakkal Majalla" w:cs="Sakkal Majalla"/>
          <w:sz w:val="28"/>
          <w:szCs w:val="28"/>
          <w:rtl/>
        </w:rPr>
        <w:t xml:space="preserve"> </w:t>
      </w:r>
      <w:r w:rsidRPr="003314C1">
        <w:rPr>
          <w:rFonts w:ascii="Sakkal Majalla" w:hAnsi="Sakkal Majalla" w:cs="Sakkal Majalla" w:hint="cs"/>
          <w:sz w:val="28"/>
          <w:szCs w:val="28"/>
          <w:rtl/>
        </w:rPr>
        <w:t>العمومية</w:t>
      </w:r>
      <w:r w:rsidRPr="003314C1">
        <w:rPr>
          <w:rFonts w:ascii="Sakkal Majalla" w:hAnsi="Sakkal Majalla" w:cs="Sakkal Majalla"/>
          <w:sz w:val="28"/>
          <w:szCs w:val="28"/>
          <w:rtl/>
        </w:rPr>
        <w:t xml:space="preserve"> </w:t>
      </w:r>
    </w:p>
    <w:p w:rsidR="003314C1" w:rsidRPr="003314C1" w:rsidRDefault="003314C1" w:rsidP="003314C1">
      <w:pPr>
        <w:bidi/>
        <w:jc w:val="both"/>
        <w:rPr>
          <w:rFonts w:ascii="Sakkal Majalla" w:hAnsi="Sakkal Majalla" w:cs="Sakkal Majalla"/>
          <w:sz w:val="28"/>
          <w:szCs w:val="28"/>
        </w:rPr>
      </w:pPr>
    </w:p>
    <w:p w:rsidR="003314C1" w:rsidRPr="003314C1" w:rsidRDefault="003314C1" w:rsidP="003314C1">
      <w:pPr>
        <w:bidi/>
        <w:jc w:val="both"/>
        <w:rPr>
          <w:rFonts w:ascii="Sakkal Majalla" w:hAnsi="Sakkal Majalla" w:cs="khalaad al-arabeh"/>
          <w:sz w:val="32"/>
          <w:szCs w:val="32"/>
        </w:rPr>
      </w:pPr>
      <w:r w:rsidRPr="003314C1">
        <w:rPr>
          <w:rFonts w:ascii="Sakkal Majalla" w:hAnsi="Sakkal Majalla" w:cs="khalaad al-arabeh"/>
          <w:sz w:val="32"/>
          <w:szCs w:val="32"/>
          <w:rtl/>
        </w:rPr>
        <w:t xml:space="preserve">أولا: </w:t>
      </w:r>
      <w:proofErr w:type="gramStart"/>
      <w:r w:rsidRPr="003314C1">
        <w:rPr>
          <w:rFonts w:ascii="Sakkal Majalla" w:hAnsi="Sakkal Majalla" w:cs="khalaad al-arabeh"/>
          <w:sz w:val="32"/>
          <w:szCs w:val="32"/>
          <w:rtl/>
        </w:rPr>
        <w:t>الخطاب</w:t>
      </w:r>
      <w:proofErr w:type="gramEnd"/>
      <w:r w:rsidRPr="003314C1">
        <w:rPr>
          <w:rFonts w:ascii="Sakkal Majalla" w:hAnsi="Sakkal Majalla" w:cs="khalaad al-arabeh"/>
          <w:sz w:val="32"/>
          <w:szCs w:val="32"/>
          <w:rtl/>
        </w:rPr>
        <w:t xml:space="preserve"> الرسمي </w:t>
      </w:r>
    </w:p>
    <w:p w:rsidR="003314C1" w:rsidRPr="003314C1" w:rsidRDefault="003314C1" w:rsidP="003314C1">
      <w:pPr>
        <w:bidi/>
        <w:jc w:val="both"/>
        <w:rPr>
          <w:rFonts w:ascii="Sakkal Majalla" w:hAnsi="Sakkal Majalla" w:cs="Sakkal Majalla"/>
          <w:sz w:val="28"/>
          <w:szCs w:val="28"/>
        </w:rPr>
      </w:pPr>
      <w:r w:rsidRPr="003314C1">
        <w:rPr>
          <w:rFonts w:ascii="Sakkal Majalla" w:hAnsi="Sakkal Majalla" w:cs="Sakkal Majalla"/>
          <w:sz w:val="28"/>
          <w:szCs w:val="28"/>
          <w:rtl/>
        </w:rPr>
        <w:t>1.</w:t>
      </w:r>
      <w:r w:rsidRPr="003314C1">
        <w:rPr>
          <w:rFonts w:ascii="Sakkal Majalla" w:hAnsi="Sakkal Majalla" w:cs="Sakkal Majalla"/>
          <w:sz w:val="28"/>
          <w:szCs w:val="28"/>
          <w:rtl/>
        </w:rPr>
        <w:tab/>
        <w:t xml:space="preserve">اتسمت السنوات الأخيرة بخطاب رسمي مناهض للفساد، حيث توجه رئيس الجمهورية بمناسبة تخليد الاستقلال الوطني يوم : 28/11/2021 ، بخطاب قال فيه: سنضاعف تركيزنا على إرساء حكامة رشيدة، وعلى محاربة كل أشكال الفساد. فالفساد، بطبيعته، مقوض لدعائم التنمية، بهدره موارد الدولة، وتعطيله المشاريع عن تحقيق أهدافها، وإخلاله بالعدالة التوزيعية للثروة، وهتكه قواعد دولة القانون، بما يضعف ثقة الأفراد فيها، ويصيب النسيج الاجتماعي في الصميم </w:t>
      </w:r>
    </w:p>
    <w:p w:rsidR="003314C1" w:rsidRPr="003314C1" w:rsidRDefault="003314C1" w:rsidP="003314C1">
      <w:pPr>
        <w:bidi/>
        <w:jc w:val="both"/>
        <w:rPr>
          <w:rFonts w:ascii="Sakkal Majalla" w:hAnsi="Sakkal Majalla" w:cs="Sakkal Majalla"/>
          <w:sz w:val="28"/>
          <w:szCs w:val="28"/>
        </w:rPr>
      </w:pPr>
    </w:p>
    <w:p w:rsidR="003314C1" w:rsidRPr="003314C1" w:rsidRDefault="003314C1" w:rsidP="003314C1">
      <w:pPr>
        <w:bidi/>
        <w:jc w:val="both"/>
        <w:rPr>
          <w:rFonts w:ascii="Sakkal Majalla" w:hAnsi="Sakkal Majalla" w:cs="Sakkal Majalla"/>
          <w:sz w:val="28"/>
          <w:szCs w:val="28"/>
        </w:rPr>
      </w:pPr>
      <w:r w:rsidRPr="003314C1">
        <w:rPr>
          <w:rFonts w:ascii="Sakkal Majalla" w:hAnsi="Sakkal Majalla" w:cs="Sakkal Majalla"/>
          <w:sz w:val="28"/>
          <w:szCs w:val="28"/>
          <w:rtl/>
        </w:rPr>
        <w:t>2.</w:t>
      </w:r>
      <w:r w:rsidRPr="003314C1">
        <w:rPr>
          <w:rFonts w:ascii="Sakkal Majalla" w:hAnsi="Sakkal Majalla" w:cs="Sakkal Majalla"/>
          <w:sz w:val="28"/>
          <w:szCs w:val="28"/>
          <w:rtl/>
        </w:rPr>
        <w:tab/>
        <w:t>تم إلحاق المتفشية العامة للدولة بالرئاسة يوم 15/12/2021 وإعطائها دعما قيميا من خلال أداء أعضائها لليمين. كما تم تعزيز قدراتها من خلال اكتتاب الطواقم المتخصصة وحشد الموارد المادية اللازمة وتعيين مفتش عام جديد، وقد نظمت المفتشية في سابقة مهمة - في اطار الشفافية - مؤتمرا صحفيا بتاريخ 18/8/2022</w:t>
      </w:r>
    </w:p>
    <w:p w:rsidR="003314C1" w:rsidRPr="003314C1" w:rsidRDefault="003314C1" w:rsidP="003314C1">
      <w:pPr>
        <w:bidi/>
        <w:jc w:val="both"/>
        <w:rPr>
          <w:rFonts w:ascii="Sakkal Majalla" w:hAnsi="Sakkal Majalla" w:cs="Sakkal Majalla"/>
          <w:sz w:val="28"/>
          <w:szCs w:val="28"/>
        </w:rPr>
      </w:pPr>
    </w:p>
    <w:p w:rsidR="003314C1" w:rsidRPr="003314C1" w:rsidRDefault="003314C1" w:rsidP="003314C1">
      <w:pPr>
        <w:bidi/>
        <w:jc w:val="both"/>
        <w:rPr>
          <w:rFonts w:ascii="Sakkal Majalla" w:hAnsi="Sakkal Majalla" w:cs="Sakkal Majalla"/>
          <w:sz w:val="28"/>
          <w:szCs w:val="28"/>
        </w:rPr>
      </w:pPr>
      <w:r w:rsidRPr="003314C1">
        <w:rPr>
          <w:rFonts w:ascii="Sakkal Majalla" w:hAnsi="Sakkal Majalla" w:cs="Sakkal Majalla"/>
          <w:sz w:val="28"/>
          <w:szCs w:val="28"/>
          <w:rtl/>
        </w:rPr>
        <w:t>3.</w:t>
      </w:r>
      <w:r w:rsidRPr="003314C1">
        <w:rPr>
          <w:rFonts w:ascii="Sakkal Majalla" w:hAnsi="Sakkal Majalla" w:cs="Sakkal Majalla"/>
          <w:sz w:val="28"/>
          <w:szCs w:val="28"/>
          <w:rtl/>
        </w:rPr>
        <w:tab/>
        <w:t>تم وضع استراتيجية وطنية لمحاربة الفساد بتاريخ: 23/12/2022 وقال وزير الاقتصاد بتلك المناسبة: سنحقق أربعة أهداف استراتيجية، منها :</w:t>
      </w:r>
    </w:p>
    <w:p w:rsidR="003314C1" w:rsidRPr="003314C1" w:rsidRDefault="003314C1" w:rsidP="003314C1">
      <w:pPr>
        <w:bidi/>
        <w:jc w:val="both"/>
        <w:rPr>
          <w:rFonts w:ascii="Sakkal Majalla" w:hAnsi="Sakkal Majalla" w:cs="Sakkal Majalla"/>
          <w:sz w:val="28"/>
          <w:szCs w:val="28"/>
        </w:rPr>
      </w:pPr>
      <w:r w:rsidRPr="003314C1">
        <w:rPr>
          <w:rFonts w:ascii="Sakkal Majalla" w:hAnsi="Sakkal Majalla" w:cs="Sakkal Majalla"/>
          <w:sz w:val="28"/>
          <w:szCs w:val="28"/>
          <w:rtl/>
        </w:rPr>
        <w:lastRenderedPageBreak/>
        <w:t>•</w:t>
      </w:r>
      <w:r w:rsidRPr="003314C1">
        <w:rPr>
          <w:rFonts w:ascii="Sakkal Majalla" w:hAnsi="Sakkal Majalla" w:cs="Sakkal Majalla"/>
          <w:sz w:val="28"/>
          <w:szCs w:val="28"/>
          <w:rtl/>
        </w:rPr>
        <w:tab/>
      </w:r>
      <w:proofErr w:type="gramStart"/>
      <w:r w:rsidRPr="003314C1">
        <w:rPr>
          <w:rFonts w:ascii="Sakkal Majalla" w:hAnsi="Sakkal Majalla" w:cs="Sakkal Majalla"/>
          <w:sz w:val="28"/>
          <w:szCs w:val="28"/>
          <w:rtl/>
        </w:rPr>
        <w:t>استعادة</w:t>
      </w:r>
      <w:proofErr w:type="gramEnd"/>
      <w:r w:rsidRPr="003314C1">
        <w:rPr>
          <w:rFonts w:ascii="Sakkal Majalla" w:hAnsi="Sakkal Majalla" w:cs="Sakkal Majalla"/>
          <w:sz w:val="28"/>
          <w:szCs w:val="28"/>
          <w:rtl/>
        </w:rPr>
        <w:t xml:space="preserve"> الشفافية وتطوير النزاهة</w:t>
      </w:r>
    </w:p>
    <w:p w:rsidR="003314C1" w:rsidRPr="003314C1" w:rsidRDefault="003314C1" w:rsidP="003314C1">
      <w:pPr>
        <w:bidi/>
        <w:jc w:val="both"/>
        <w:rPr>
          <w:rFonts w:ascii="Sakkal Majalla" w:hAnsi="Sakkal Majalla" w:cs="Sakkal Majalla"/>
          <w:sz w:val="28"/>
          <w:szCs w:val="28"/>
        </w:rPr>
      </w:pPr>
      <w:r w:rsidRPr="003314C1">
        <w:rPr>
          <w:rFonts w:ascii="Sakkal Majalla" w:hAnsi="Sakkal Majalla" w:cs="Sakkal Majalla"/>
          <w:sz w:val="28"/>
          <w:szCs w:val="28"/>
          <w:rtl/>
        </w:rPr>
        <w:t>•</w:t>
      </w:r>
      <w:r w:rsidRPr="003314C1">
        <w:rPr>
          <w:rFonts w:ascii="Sakkal Majalla" w:hAnsi="Sakkal Majalla" w:cs="Sakkal Majalla"/>
          <w:sz w:val="28"/>
          <w:szCs w:val="28"/>
          <w:rtl/>
        </w:rPr>
        <w:tab/>
        <w:t>خلق بيئة معادية للفساد</w:t>
      </w:r>
    </w:p>
    <w:p w:rsidR="003314C1" w:rsidRPr="003314C1" w:rsidRDefault="003314C1" w:rsidP="003314C1">
      <w:pPr>
        <w:bidi/>
        <w:jc w:val="both"/>
        <w:rPr>
          <w:rFonts w:ascii="Sakkal Majalla" w:hAnsi="Sakkal Majalla" w:cs="Sakkal Majalla"/>
          <w:sz w:val="28"/>
          <w:szCs w:val="28"/>
        </w:rPr>
      </w:pPr>
      <w:r w:rsidRPr="003314C1">
        <w:rPr>
          <w:rFonts w:ascii="Sakkal Majalla" w:hAnsi="Sakkal Majalla" w:cs="Sakkal Majalla"/>
          <w:sz w:val="28"/>
          <w:szCs w:val="28"/>
          <w:rtl/>
        </w:rPr>
        <w:t>•</w:t>
      </w:r>
      <w:r w:rsidRPr="003314C1">
        <w:rPr>
          <w:rFonts w:ascii="Sakkal Majalla" w:hAnsi="Sakkal Majalla" w:cs="Sakkal Majalla"/>
          <w:sz w:val="28"/>
          <w:szCs w:val="28"/>
          <w:rtl/>
        </w:rPr>
        <w:tab/>
        <w:t xml:space="preserve">إشراك </w:t>
      </w:r>
      <w:proofErr w:type="gramStart"/>
      <w:r w:rsidRPr="003314C1">
        <w:rPr>
          <w:rFonts w:ascii="Sakkal Majalla" w:hAnsi="Sakkal Majalla" w:cs="Sakkal Majalla"/>
          <w:sz w:val="28"/>
          <w:szCs w:val="28"/>
          <w:rtl/>
        </w:rPr>
        <w:t>وتقوية</w:t>
      </w:r>
      <w:proofErr w:type="gramEnd"/>
      <w:r w:rsidRPr="003314C1">
        <w:rPr>
          <w:rFonts w:ascii="Sakkal Majalla" w:hAnsi="Sakkal Majalla" w:cs="Sakkal Majalla"/>
          <w:sz w:val="28"/>
          <w:szCs w:val="28"/>
          <w:rtl/>
        </w:rPr>
        <w:t xml:space="preserve"> الجهات الفاعلة </w:t>
      </w:r>
    </w:p>
    <w:p w:rsidR="003314C1" w:rsidRPr="003314C1" w:rsidRDefault="003314C1" w:rsidP="003314C1">
      <w:pPr>
        <w:bidi/>
        <w:jc w:val="both"/>
        <w:rPr>
          <w:rFonts w:ascii="Sakkal Majalla" w:hAnsi="Sakkal Majalla" w:cs="Sakkal Majalla"/>
          <w:sz w:val="28"/>
          <w:szCs w:val="28"/>
        </w:rPr>
      </w:pPr>
      <w:r w:rsidRPr="003314C1">
        <w:rPr>
          <w:rFonts w:ascii="Sakkal Majalla" w:hAnsi="Sakkal Majalla" w:cs="Sakkal Majalla"/>
          <w:sz w:val="28"/>
          <w:szCs w:val="28"/>
          <w:rtl/>
        </w:rPr>
        <w:t>•</w:t>
      </w:r>
      <w:r w:rsidRPr="003314C1">
        <w:rPr>
          <w:rFonts w:ascii="Sakkal Majalla" w:hAnsi="Sakkal Majalla" w:cs="Sakkal Majalla"/>
          <w:sz w:val="28"/>
          <w:szCs w:val="28"/>
          <w:rtl/>
        </w:rPr>
        <w:tab/>
        <w:t xml:space="preserve">حماية القطاعات </w:t>
      </w:r>
      <w:proofErr w:type="gramStart"/>
      <w:r w:rsidRPr="003314C1">
        <w:rPr>
          <w:rFonts w:ascii="Sakkal Majalla" w:hAnsi="Sakkal Majalla" w:cs="Sakkal Majalla"/>
          <w:sz w:val="28"/>
          <w:szCs w:val="28"/>
          <w:rtl/>
        </w:rPr>
        <w:t>الأكثر</w:t>
      </w:r>
      <w:proofErr w:type="gramEnd"/>
      <w:r w:rsidRPr="003314C1">
        <w:rPr>
          <w:rFonts w:ascii="Sakkal Majalla" w:hAnsi="Sakkal Majalla" w:cs="Sakkal Majalla"/>
          <w:sz w:val="28"/>
          <w:szCs w:val="28"/>
          <w:rtl/>
        </w:rPr>
        <w:t xml:space="preserve"> ضعفاً </w:t>
      </w:r>
    </w:p>
    <w:p w:rsidR="003314C1" w:rsidRPr="003314C1" w:rsidRDefault="003314C1" w:rsidP="003314C1">
      <w:pPr>
        <w:bidi/>
        <w:jc w:val="both"/>
        <w:rPr>
          <w:rFonts w:ascii="Sakkal Majalla" w:hAnsi="Sakkal Majalla" w:cs="Sakkal Majalla"/>
          <w:sz w:val="28"/>
          <w:szCs w:val="28"/>
        </w:rPr>
      </w:pPr>
      <w:r w:rsidRPr="003314C1">
        <w:rPr>
          <w:rFonts w:ascii="Sakkal Majalla" w:hAnsi="Sakkal Majalla" w:cs="Sakkal Majalla"/>
          <w:sz w:val="28"/>
          <w:szCs w:val="28"/>
          <w:rtl/>
        </w:rPr>
        <w:t>كما صادق مجلس الوزراء على هذه الاستراتيجية في منتصف السنة الموالية.</w:t>
      </w:r>
    </w:p>
    <w:p w:rsidR="003314C1" w:rsidRPr="003314C1" w:rsidRDefault="003314C1" w:rsidP="003314C1">
      <w:pPr>
        <w:bidi/>
        <w:jc w:val="both"/>
        <w:rPr>
          <w:rFonts w:ascii="Sakkal Majalla" w:hAnsi="Sakkal Majalla" w:cs="Sakkal Majalla"/>
          <w:sz w:val="28"/>
          <w:szCs w:val="28"/>
        </w:rPr>
      </w:pPr>
    </w:p>
    <w:p w:rsidR="003314C1" w:rsidRPr="003314C1" w:rsidRDefault="003314C1" w:rsidP="003314C1">
      <w:pPr>
        <w:bidi/>
        <w:jc w:val="both"/>
        <w:rPr>
          <w:rFonts w:ascii="Sakkal Majalla" w:hAnsi="Sakkal Majalla" w:cs="Sakkal Majalla"/>
          <w:sz w:val="28"/>
          <w:szCs w:val="28"/>
        </w:rPr>
      </w:pPr>
      <w:r w:rsidRPr="003314C1">
        <w:rPr>
          <w:rFonts w:ascii="Sakkal Majalla" w:hAnsi="Sakkal Majalla" w:cs="Sakkal Majalla"/>
          <w:sz w:val="28"/>
          <w:szCs w:val="28"/>
          <w:rtl/>
        </w:rPr>
        <w:t>4.</w:t>
      </w:r>
      <w:r w:rsidRPr="003314C1">
        <w:rPr>
          <w:rFonts w:ascii="Sakkal Majalla" w:hAnsi="Sakkal Majalla" w:cs="Sakkal Majalla"/>
          <w:sz w:val="28"/>
          <w:szCs w:val="28"/>
          <w:rtl/>
        </w:rPr>
        <w:tab/>
        <w:t xml:space="preserve">أطلِقت الدعوات المتكررة من قبل المسؤولين على أعلى المستويات للصحافة المستقلة وللمجتمع المدني للمشاركة في جهود إرساء الشفافية وكشف الفساد </w:t>
      </w:r>
    </w:p>
    <w:p w:rsidR="003314C1" w:rsidRPr="003314C1" w:rsidRDefault="003314C1" w:rsidP="003314C1">
      <w:pPr>
        <w:bidi/>
        <w:jc w:val="both"/>
        <w:rPr>
          <w:rFonts w:ascii="Sakkal Majalla" w:hAnsi="Sakkal Majalla" w:cs="Sakkal Majalla"/>
          <w:sz w:val="28"/>
          <w:szCs w:val="28"/>
        </w:rPr>
      </w:pPr>
      <w:r w:rsidRPr="003314C1">
        <w:rPr>
          <w:rFonts w:ascii="Sakkal Majalla" w:hAnsi="Sakkal Majalla" w:cs="Sakkal Majalla"/>
          <w:sz w:val="28"/>
          <w:szCs w:val="28"/>
          <w:rtl/>
        </w:rPr>
        <w:t xml:space="preserve">  </w:t>
      </w:r>
    </w:p>
    <w:p w:rsidR="003314C1" w:rsidRPr="003314C1" w:rsidRDefault="003314C1" w:rsidP="003314C1">
      <w:pPr>
        <w:bidi/>
        <w:jc w:val="both"/>
        <w:rPr>
          <w:rFonts w:ascii="Sakkal Majalla" w:hAnsi="Sakkal Majalla" w:cs="khalaad al-arabeh"/>
          <w:sz w:val="32"/>
          <w:szCs w:val="32"/>
        </w:rPr>
      </w:pPr>
      <w:r w:rsidRPr="003314C1">
        <w:rPr>
          <w:rFonts w:ascii="Sakkal Majalla" w:hAnsi="Sakkal Majalla" w:cs="khalaad al-arabeh"/>
          <w:sz w:val="32"/>
          <w:szCs w:val="32"/>
          <w:rtl/>
        </w:rPr>
        <w:t xml:space="preserve">ثانيا: طرق منح الصفقات وانجازها </w:t>
      </w:r>
    </w:p>
    <w:p w:rsidR="003314C1" w:rsidRPr="003314C1" w:rsidRDefault="003314C1" w:rsidP="003314C1">
      <w:pPr>
        <w:bidi/>
        <w:jc w:val="both"/>
        <w:rPr>
          <w:rFonts w:ascii="Sakkal Majalla" w:hAnsi="Sakkal Majalla" w:cs="Sakkal Majalla"/>
          <w:sz w:val="28"/>
          <w:szCs w:val="28"/>
        </w:rPr>
      </w:pPr>
      <w:r w:rsidRPr="003314C1">
        <w:rPr>
          <w:rFonts w:ascii="Sakkal Majalla" w:hAnsi="Sakkal Majalla" w:cs="Sakkal Majalla"/>
          <w:sz w:val="28"/>
          <w:szCs w:val="28"/>
          <w:rtl/>
        </w:rPr>
        <w:t>تعتبر الصفقات الصغيرة (المبالغ تحت السقوف المتعلقة بالصفقات العمومية) والاشغال التي تنفذ تحت هذا البند، أداة فعلية من أدوات الهدر والفساد، وقناة مفتوحة لتبديد ميزانيات التسيير والاستثمار في كل القطاعات. وقد ساهمت الحكومة في تفاقم مفعولها الخطير برفع سفقها مرتين، الأولى عبر المقرر 0835 بتاريخ 20/10/2020، إلى 20 و30 مليون أوقية قديمة، والرفع الثاني بموجب المرسوم 810 بتاريخ 17/08/2022 إلى 30 و50 مليونا.</w:t>
      </w:r>
    </w:p>
    <w:p w:rsidR="003314C1" w:rsidRPr="003314C1" w:rsidRDefault="003314C1" w:rsidP="003314C1">
      <w:pPr>
        <w:bidi/>
        <w:jc w:val="both"/>
        <w:rPr>
          <w:rFonts w:ascii="Sakkal Majalla" w:hAnsi="Sakkal Majalla" w:cs="Sakkal Majalla"/>
          <w:sz w:val="28"/>
          <w:szCs w:val="28"/>
        </w:rPr>
      </w:pPr>
    </w:p>
    <w:p w:rsidR="003314C1" w:rsidRPr="003314C1" w:rsidRDefault="003314C1" w:rsidP="003314C1">
      <w:pPr>
        <w:bidi/>
        <w:jc w:val="both"/>
        <w:rPr>
          <w:rFonts w:ascii="Sakkal Majalla" w:hAnsi="Sakkal Majalla" w:cs="Sakkal Majalla"/>
          <w:sz w:val="28"/>
          <w:szCs w:val="28"/>
        </w:rPr>
      </w:pPr>
      <w:r w:rsidRPr="003314C1">
        <w:rPr>
          <w:rFonts w:ascii="Sakkal Majalla" w:hAnsi="Sakkal Majalla" w:cs="Sakkal Majalla"/>
          <w:sz w:val="28"/>
          <w:szCs w:val="28"/>
          <w:rtl/>
        </w:rPr>
        <w:t>تقوم هذه الصفقات على المفاضلة بين ثلاثة عروض، كثيرا ما تكون شكلية وتابعة لنفس المورد حيث ينافس نفسه باستخدام أسماء صورية بالاتفاق مع المسيرين، وهي طريقة يسهل فيها التحايل وطمس المعالم وسيتطرق ملحقنا الأول وملحقنا الثالث لنماذج فادحة منها بوثائق مفصلة تبين:</w:t>
      </w:r>
    </w:p>
    <w:p w:rsidR="003314C1" w:rsidRPr="003314C1" w:rsidRDefault="003314C1" w:rsidP="003314C1">
      <w:pPr>
        <w:bidi/>
        <w:jc w:val="both"/>
        <w:rPr>
          <w:rFonts w:ascii="Sakkal Majalla" w:hAnsi="Sakkal Majalla" w:cs="Sakkal Majalla"/>
          <w:sz w:val="28"/>
          <w:szCs w:val="28"/>
        </w:rPr>
      </w:pPr>
      <w:r w:rsidRPr="003314C1">
        <w:rPr>
          <w:rFonts w:ascii="Sakkal Majalla" w:hAnsi="Sakkal Majalla" w:cs="Sakkal Majalla"/>
          <w:sz w:val="28"/>
          <w:szCs w:val="28"/>
          <w:rtl/>
        </w:rPr>
        <w:t>•</w:t>
      </w:r>
      <w:r w:rsidRPr="003314C1">
        <w:rPr>
          <w:rFonts w:ascii="Sakkal Majalla" w:hAnsi="Sakkal Majalla" w:cs="Sakkal Majalla"/>
          <w:sz w:val="28"/>
          <w:szCs w:val="28"/>
          <w:rtl/>
        </w:rPr>
        <w:tab/>
        <w:t xml:space="preserve">كيف أصبحت هناك شركات كبرى نافذة متخصصة في تضخيم </w:t>
      </w:r>
      <w:proofErr w:type="spellStart"/>
      <w:r w:rsidRPr="003314C1">
        <w:rPr>
          <w:rFonts w:ascii="Sakkal Majalla" w:hAnsi="Sakkal Majalla" w:cs="Sakkal Majalla"/>
          <w:sz w:val="28"/>
          <w:szCs w:val="28"/>
          <w:rtl/>
        </w:rPr>
        <w:t>الفوترة</w:t>
      </w:r>
      <w:proofErr w:type="spellEnd"/>
      <w:r w:rsidRPr="003314C1">
        <w:rPr>
          <w:rFonts w:ascii="Sakkal Majalla" w:hAnsi="Sakkal Majalla" w:cs="Sakkal Majalla"/>
          <w:sz w:val="28"/>
          <w:szCs w:val="28"/>
          <w:rtl/>
        </w:rPr>
        <w:t xml:space="preserve"> مستفيدة من رفع السقوف لهذه الصفقات، بالتآمر مع المسؤولين المستفيدين.</w:t>
      </w:r>
    </w:p>
    <w:p w:rsidR="003314C1" w:rsidRPr="003314C1" w:rsidRDefault="003314C1" w:rsidP="003314C1">
      <w:pPr>
        <w:bidi/>
        <w:jc w:val="both"/>
        <w:rPr>
          <w:rFonts w:ascii="Sakkal Majalla" w:hAnsi="Sakkal Majalla" w:cs="Sakkal Majalla"/>
          <w:sz w:val="28"/>
          <w:szCs w:val="28"/>
        </w:rPr>
      </w:pPr>
      <w:r w:rsidRPr="003314C1">
        <w:rPr>
          <w:rFonts w:ascii="Sakkal Majalla" w:hAnsi="Sakkal Majalla" w:cs="Sakkal Majalla"/>
          <w:sz w:val="28"/>
          <w:szCs w:val="28"/>
          <w:rtl/>
        </w:rPr>
        <w:t>•</w:t>
      </w:r>
      <w:r w:rsidRPr="003314C1">
        <w:rPr>
          <w:rFonts w:ascii="Sakkal Majalla" w:hAnsi="Sakkal Majalla" w:cs="Sakkal Majalla"/>
          <w:sz w:val="28"/>
          <w:szCs w:val="28"/>
          <w:rtl/>
        </w:rPr>
        <w:tab/>
        <w:t>كيف يقوم بعض الأمناء العامون والمديرون باستخدام مؤسسات مسجلة باسم أفراد من عائلاتهم – ضاربين عرض الحائط بقانون تعارض المصالح – لنهب المال العام من خلال هذه الصفقات الصغيرة.</w:t>
      </w:r>
    </w:p>
    <w:p w:rsidR="003314C1" w:rsidRPr="003314C1" w:rsidRDefault="003314C1" w:rsidP="003314C1">
      <w:pPr>
        <w:bidi/>
        <w:jc w:val="both"/>
        <w:rPr>
          <w:rFonts w:ascii="Sakkal Majalla" w:hAnsi="Sakkal Majalla" w:cs="Sakkal Majalla"/>
          <w:sz w:val="28"/>
          <w:szCs w:val="28"/>
        </w:rPr>
      </w:pPr>
      <w:proofErr w:type="gramStart"/>
      <w:r w:rsidRPr="003314C1">
        <w:rPr>
          <w:rFonts w:ascii="Sakkal Majalla" w:hAnsi="Sakkal Majalla" w:cs="Sakkal Majalla"/>
          <w:sz w:val="28"/>
          <w:szCs w:val="28"/>
          <w:rtl/>
        </w:rPr>
        <w:lastRenderedPageBreak/>
        <w:t>أما</w:t>
      </w:r>
      <w:proofErr w:type="gramEnd"/>
      <w:r w:rsidRPr="003314C1">
        <w:rPr>
          <w:rFonts w:ascii="Sakkal Majalla" w:hAnsi="Sakkal Majalla" w:cs="Sakkal Majalla"/>
          <w:sz w:val="28"/>
          <w:szCs w:val="28"/>
          <w:rtl/>
        </w:rPr>
        <w:t xml:space="preserve"> في مجال الصفقات الكبيرة، مناقصات كانت أو تراضيا، فقد طبعتها ظاهرتان أساسيتان هما التأخر الكبير في آجال التنفيذ بأضراره المعروفة بتعطيل مشاريع وبرامج الدولة وسوء التنفيذ الذي يتجلى في رداءة المنجز وعدم مطابقته للمواصفات وإخلاله بشروط دفتر الالتزامات. </w:t>
      </w:r>
    </w:p>
    <w:p w:rsidR="003314C1" w:rsidRPr="003314C1" w:rsidRDefault="003314C1" w:rsidP="003314C1">
      <w:pPr>
        <w:bidi/>
        <w:jc w:val="both"/>
        <w:rPr>
          <w:rFonts w:ascii="Sakkal Majalla" w:hAnsi="Sakkal Majalla" w:cs="Sakkal Majalla"/>
          <w:sz w:val="28"/>
          <w:szCs w:val="28"/>
        </w:rPr>
      </w:pPr>
    </w:p>
    <w:p w:rsidR="003314C1" w:rsidRPr="003314C1" w:rsidRDefault="003314C1" w:rsidP="003314C1">
      <w:pPr>
        <w:bidi/>
        <w:jc w:val="both"/>
        <w:rPr>
          <w:rFonts w:ascii="Sakkal Majalla" w:hAnsi="Sakkal Majalla" w:cs="Sakkal Majalla"/>
          <w:sz w:val="28"/>
          <w:szCs w:val="28"/>
        </w:rPr>
      </w:pPr>
      <w:r w:rsidRPr="003314C1">
        <w:rPr>
          <w:rFonts w:ascii="Sakkal Majalla" w:hAnsi="Sakkal Majalla" w:cs="Sakkal Majalla"/>
          <w:sz w:val="28"/>
          <w:szCs w:val="28"/>
          <w:rtl/>
        </w:rPr>
        <w:t xml:space="preserve">وتعكس الاحصائيات التي أجرتها منظمتنا ارتفاعا ملحوظا وجنوحا لصفقات التراضي، حيث بلغت القيمة الإجمالية لها في سنة 2022: 129.917.310.550 اوقية قديمة وفي سنة 2021: 109.268.619.770 أوقية قديمة، مسجلة ارتفاعا كبيرا مقارنة بسنة 2020 حيث بلغت 40 مليارا فقط . </w:t>
      </w:r>
    </w:p>
    <w:p w:rsidR="003314C1" w:rsidRPr="003314C1" w:rsidRDefault="003314C1" w:rsidP="003314C1">
      <w:pPr>
        <w:bidi/>
        <w:jc w:val="both"/>
        <w:rPr>
          <w:rFonts w:ascii="Sakkal Majalla" w:hAnsi="Sakkal Majalla" w:cs="Sakkal Majalla"/>
          <w:sz w:val="28"/>
          <w:szCs w:val="28"/>
        </w:rPr>
      </w:pPr>
    </w:p>
    <w:p w:rsidR="003314C1" w:rsidRPr="003314C1" w:rsidRDefault="003314C1" w:rsidP="003314C1">
      <w:pPr>
        <w:bidi/>
        <w:jc w:val="both"/>
        <w:rPr>
          <w:rFonts w:ascii="Sakkal Majalla" w:hAnsi="Sakkal Majalla" w:cs="Sakkal Majalla"/>
          <w:sz w:val="28"/>
          <w:szCs w:val="28"/>
        </w:rPr>
      </w:pPr>
      <w:r w:rsidRPr="003314C1">
        <w:rPr>
          <w:rFonts w:ascii="Sakkal Majalla" w:hAnsi="Sakkal Majalla" w:cs="Sakkal Majalla"/>
          <w:sz w:val="28"/>
          <w:szCs w:val="28"/>
          <w:rtl/>
        </w:rPr>
        <w:t>وحسب التحقيقات والمعاينات والاستشارات الفنية</w:t>
      </w:r>
      <w:proofErr w:type="gramStart"/>
      <w:r w:rsidRPr="003314C1">
        <w:rPr>
          <w:rFonts w:ascii="Sakkal Majalla" w:hAnsi="Sakkal Majalla" w:cs="Sakkal Majalla"/>
          <w:sz w:val="28"/>
          <w:szCs w:val="28"/>
          <w:rtl/>
        </w:rPr>
        <w:t xml:space="preserve"> التي أجر</w:t>
      </w:r>
      <w:proofErr w:type="gramEnd"/>
      <w:r w:rsidRPr="003314C1">
        <w:rPr>
          <w:rFonts w:ascii="Sakkal Majalla" w:hAnsi="Sakkal Majalla" w:cs="Sakkal Majalla"/>
          <w:sz w:val="28"/>
          <w:szCs w:val="28"/>
          <w:rtl/>
        </w:rPr>
        <w:t>تها المنظمة على عشرة نماذج مهمة من هذه الصفقات و قد استندت منظمتنا على المعايير التالية :</w:t>
      </w:r>
    </w:p>
    <w:p w:rsidR="003314C1" w:rsidRPr="003314C1" w:rsidRDefault="003314C1" w:rsidP="003314C1">
      <w:pPr>
        <w:bidi/>
        <w:jc w:val="both"/>
        <w:rPr>
          <w:rFonts w:ascii="Sakkal Majalla" w:hAnsi="Sakkal Majalla" w:cs="Sakkal Majalla"/>
          <w:sz w:val="28"/>
          <w:szCs w:val="28"/>
        </w:rPr>
      </w:pPr>
      <w:r w:rsidRPr="003314C1">
        <w:rPr>
          <w:rFonts w:ascii="Sakkal Majalla" w:hAnsi="Sakkal Majalla" w:cs="Sakkal Majalla"/>
          <w:sz w:val="28"/>
          <w:szCs w:val="28"/>
          <w:rtl/>
        </w:rPr>
        <w:tab/>
      </w:r>
      <w:r w:rsidRPr="003314C1">
        <w:rPr>
          <w:rFonts w:ascii="Times New Roman" w:hAnsi="Times New Roman" w:cs="Times New Roman" w:hint="cs"/>
          <w:sz w:val="28"/>
          <w:szCs w:val="28"/>
          <w:rtl/>
        </w:rPr>
        <w:t>⁃</w:t>
      </w:r>
      <w:r w:rsidRPr="003314C1">
        <w:rPr>
          <w:rFonts w:ascii="Sakkal Majalla" w:hAnsi="Sakkal Majalla" w:cs="Sakkal Majalla"/>
          <w:sz w:val="28"/>
          <w:szCs w:val="28"/>
          <w:rtl/>
        </w:rPr>
        <w:tab/>
      </w:r>
      <w:proofErr w:type="gramStart"/>
      <w:r w:rsidRPr="003314C1">
        <w:rPr>
          <w:rFonts w:ascii="Sakkal Majalla" w:hAnsi="Sakkal Majalla" w:cs="Sakkal Majalla" w:hint="cs"/>
          <w:sz w:val="28"/>
          <w:szCs w:val="28"/>
          <w:rtl/>
        </w:rPr>
        <w:t>احترام</w:t>
      </w:r>
      <w:proofErr w:type="gramEnd"/>
      <w:r w:rsidRPr="003314C1">
        <w:rPr>
          <w:rFonts w:ascii="Sakkal Majalla" w:hAnsi="Sakkal Majalla" w:cs="Sakkal Majalla"/>
          <w:sz w:val="28"/>
          <w:szCs w:val="28"/>
          <w:rtl/>
        </w:rPr>
        <w:t xml:space="preserve"> </w:t>
      </w:r>
      <w:r w:rsidRPr="003314C1">
        <w:rPr>
          <w:rFonts w:ascii="Sakkal Majalla" w:hAnsi="Sakkal Majalla" w:cs="Sakkal Majalla" w:hint="cs"/>
          <w:sz w:val="28"/>
          <w:szCs w:val="28"/>
          <w:rtl/>
        </w:rPr>
        <w:t>القانون</w:t>
      </w:r>
      <w:r w:rsidRPr="003314C1">
        <w:rPr>
          <w:rFonts w:ascii="Sakkal Majalla" w:hAnsi="Sakkal Majalla" w:cs="Sakkal Majalla"/>
          <w:sz w:val="28"/>
          <w:szCs w:val="28"/>
          <w:rtl/>
        </w:rPr>
        <w:t xml:space="preserve"> </w:t>
      </w:r>
    </w:p>
    <w:p w:rsidR="003314C1" w:rsidRPr="003314C1" w:rsidRDefault="003314C1" w:rsidP="003314C1">
      <w:pPr>
        <w:bidi/>
        <w:jc w:val="both"/>
        <w:rPr>
          <w:rFonts w:ascii="Sakkal Majalla" w:hAnsi="Sakkal Majalla" w:cs="Sakkal Majalla"/>
          <w:sz w:val="28"/>
          <w:szCs w:val="28"/>
        </w:rPr>
      </w:pPr>
      <w:r w:rsidRPr="003314C1">
        <w:rPr>
          <w:rFonts w:ascii="Sakkal Majalla" w:hAnsi="Sakkal Majalla" w:cs="Sakkal Majalla"/>
          <w:sz w:val="28"/>
          <w:szCs w:val="28"/>
          <w:rtl/>
        </w:rPr>
        <w:tab/>
      </w:r>
      <w:r w:rsidRPr="003314C1">
        <w:rPr>
          <w:rFonts w:ascii="Times New Roman" w:hAnsi="Times New Roman" w:cs="Times New Roman" w:hint="cs"/>
          <w:sz w:val="28"/>
          <w:szCs w:val="28"/>
          <w:rtl/>
        </w:rPr>
        <w:t>⁃</w:t>
      </w:r>
      <w:r w:rsidRPr="003314C1">
        <w:rPr>
          <w:rFonts w:ascii="Sakkal Majalla" w:hAnsi="Sakkal Majalla" w:cs="Sakkal Majalla"/>
          <w:sz w:val="28"/>
          <w:szCs w:val="28"/>
          <w:rtl/>
        </w:rPr>
        <w:tab/>
      </w:r>
      <w:proofErr w:type="gramStart"/>
      <w:r w:rsidRPr="003314C1">
        <w:rPr>
          <w:rFonts w:ascii="Sakkal Majalla" w:hAnsi="Sakkal Majalla" w:cs="Sakkal Majalla" w:hint="cs"/>
          <w:sz w:val="28"/>
          <w:szCs w:val="28"/>
          <w:rtl/>
        </w:rPr>
        <w:t>ترشيد</w:t>
      </w:r>
      <w:proofErr w:type="gramEnd"/>
      <w:r w:rsidRPr="003314C1">
        <w:rPr>
          <w:rFonts w:ascii="Sakkal Majalla" w:hAnsi="Sakkal Majalla" w:cs="Sakkal Majalla"/>
          <w:sz w:val="28"/>
          <w:szCs w:val="28"/>
          <w:rtl/>
        </w:rPr>
        <w:t xml:space="preserve"> </w:t>
      </w:r>
      <w:r w:rsidRPr="003314C1">
        <w:rPr>
          <w:rFonts w:ascii="Sakkal Majalla" w:hAnsi="Sakkal Majalla" w:cs="Sakkal Majalla" w:hint="cs"/>
          <w:sz w:val="28"/>
          <w:szCs w:val="28"/>
          <w:rtl/>
        </w:rPr>
        <w:t>الموارد</w:t>
      </w:r>
      <w:r w:rsidRPr="003314C1">
        <w:rPr>
          <w:rFonts w:ascii="Sakkal Majalla" w:hAnsi="Sakkal Majalla" w:cs="Sakkal Majalla"/>
          <w:sz w:val="28"/>
          <w:szCs w:val="28"/>
          <w:rtl/>
        </w:rPr>
        <w:t xml:space="preserve"> </w:t>
      </w:r>
    </w:p>
    <w:p w:rsidR="003314C1" w:rsidRPr="003314C1" w:rsidRDefault="003314C1" w:rsidP="003314C1">
      <w:pPr>
        <w:bidi/>
        <w:jc w:val="both"/>
        <w:rPr>
          <w:rFonts w:ascii="Sakkal Majalla" w:hAnsi="Sakkal Majalla" w:cs="Sakkal Majalla"/>
          <w:sz w:val="28"/>
          <w:szCs w:val="28"/>
        </w:rPr>
      </w:pPr>
      <w:r w:rsidRPr="003314C1">
        <w:rPr>
          <w:rFonts w:ascii="Sakkal Majalla" w:hAnsi="Sakkal Majalla" w:cs="Sakkal Majalla"/>
          <w:sz w:val="28"/>
          <w:szCs w:val="28"/>
          <w:rtl/>
        </w:rPr>
        <w:tab/>
      </w:r>
      <w:r w:rsidRPr="003314C1">
        <w:rPr>
          <w:rFonts w:ascii="Times New Roman" w:hAnsi="Times New Roman" w:cs="Times New Roman" w:hint="cs"/>
          <w:sz w:val="28"/>
          <w:szCs w:val="28"/>
          <w:rtl/>
        </w:rPr>
        <w:t>⁃</w:t>
      </w:r>
      <w:r w:rsidRPr="003314C1">
        <w:rPr>
          <w:rFonts w:ascii="Sakkal Majalla" w:hAnsi="Sakkal Majalla" w:cs="Sakkal Majalla"/>
          <w:sz w:val="28"/>
          <w:szCs w:val="28"/>
          <w:rtl/>
        </w:rPr>
        <w:tab/>
      </w:r>
      <w:r w:rsidRPr="003314C1">
        <w:rPr>
          <w:rFonts w:ascii="Sakkal Majalla" w:hAnsi="Sakkal Majalla" w:cs="Sakkal Majalla" w:hint="cs"/>
          <w:sz w:val="28"/>
          <w:szCs w:val="28"/>
          <w:rtl/>
        </w:rPr>
        <w:t>جودة</w:t>
      </w:r>
      <w:r w:rsidRPr="003314C1">
        <w:rPr>
          <w:rFonts w:ascii="Sakkal Majalla" w:hAnsi="Sakkal Majalla" w:cs="Sakkal Majalla"/>
          <w:sz w:val="28"/>
          <w:szCs w:val="28"/>
          <w:rtl/>
        </w:rPr>
        <w:t xml:space="preserve"> </w:t>
      </w:r>
      <w:r w:rsidRPr="003314C1">
        <w:rPr>
          <w:rFonts w:ascii="Sakkal Majalla" w:hAnsi="Sakkal Majalla" w:cs="Sakkal Majalla" w:hint="cs"/>
          <w:sz w:val="28"/>
          <w:szCs w:val="28"/>
          <w:rtl/>
        </w:rPr>
        <w:t>الأشغال</w:t>
      </w:r>
    </w:p>
    <w:p w:rsidR="003314C1" w:rsidRPr="003314C1" w:rsidRDefault="003314C1" w:rsidP="003314C1">
      <w:pPr>
        <w:bidi/>
        <w:jc w:val="both"/>
        <w:rPr>
          <w:rFonts w:ascii="Sakkal Majalla" w:hAnsi="Sakkal Majalla" w:cs="Sakkal Majalla"/>
          <w:sz w:val="28"/>
          <w:szCs w:val="28"/>
        </w:rPr>
      </w:pPr>
      <w:r w:rsidRPr="003314C1">
        <w:rPr>
          <w:rFonts w:ascii="Sakkal Majalla" w:hAnsi="Sakkal Majalla" w:cs="Sakkal Majalla"/>
          <w:sz w:val="28"/>
          <w:szCs w:val="28"/>
          <w:rtl/>
        </w:rPr>
        <w:tab/>
      </w:r>
      <w:r w:rsidRPr="003314C1">
        <w:rPr>
          <w:rFonts w:ascii="Times New Roman" w:hAnsi="Times New Roman" w:cs="Times New Roman" w:hint="cs"/>
          <w:sz w:val="28"/>
          <w:szCs w:val="28"/>
          <w:rtl/>
        </w:rPr>
        <w:t>⁃</w:t>
      </w:r>
      <w:proofErr w:type="gramStart"/>
      <w:r w:rsidRPr="003314C1">
        <w:rPr>
          <w:rFonts w:ascii="Sakkal Majalla" w:hAnsi="Sakkal Majalla" w:cs="Sakkal Majalla"/>
          <w:sz w:val="28"/>
          <w:szCs w:val="28"/>
          <w:rtl/>
        </w:rPr>
        <w:tab/>
        <w:t xml:space="preserve"> </w:t>
      </w:r>
      <w:r w:rsidRPr="003314C1">
        <w:rPr>
          <w:rFonts w:ascii="Sakkal Majalla" w:hAnsi="Sakkal Majalla" w:cs="Sakkal Majalla" w:hint="cs"/>
          <w:sz w:val="28"/>
          <w:szCs w:val="28"/>
          <w:rtl/>
        </w:rPr>
        <w:t>احترام</w:t>
      </w:r>
      <w:proofErr w:type="gramEnd"/>
      <w:r w:rsidRPr="003314C1">
        <w:rPr>
          <w:rFonts w:ascii="Sakkal Majalla" w:hAnsi="Sakkal Majalla" w:cs="Sakkal Majalla"/>
          <w:sz w:val="28"/>
          <w:szCs w:val="28"/>
          <w:rtl/>
        </w:rPr>
        <w:t xml:space="preserve"> </w:t>
      </w:r>
      <w:r w:rsidRPr="003314C1">
        <w:rPr>
          <w:rFonts w:ascii="Sakkal Majalla" w:hAnsi="Sakkal Majalla" w:cs="Sakkal Majalla" w:hint="cs"/>
          <w:sz w:val="28"/>
          <w:szCs w:val="28"/>
          <w:rtl/>
        </w:rPr>
        <w:t>الآجال</w:t>
      </w:r>
      <w:r w:rsidRPr="003314C1">
        <w:rPr>
          <w:rFonts w:ascii="Sakkal Majalla" w:hAnsi="Sakkal Majalla" w:cs="Sakkal Majalla"/>
          <w:sz w:val="28"/>
          <w:szCs w:val="28"/>
          <w:rtl/>
        </w:rPr>
        <w:t xml:space="preserve"> </w:t>
      </w:r>
    </w:p>
    <w:p w:rsidR="003314C1" w:rsidRPr="003314C1" w:rsidRDefault="003314C1" w:rsidP="003314C1">
      <w:pPr>
        <w:bidi/>
        <w:jc w:val="both"/>
        <w:rPr>
          <w:rFonts w:ascii="Sakkal Majalla" w:hAnsi="Sakkal Majalla" w:cs="Sakkal Majalla"/>
          <w:sz w:val="28"/>
          <w:szCs w:val="28"/>
        </w:rPr>
      </w:pPr>
      <w:r w:rsidRPr="003314C1">
        <w:rPr>
          <w:rFonts w:ascii="Sakkal Majalla" w:hAnsi="Sakkal Majalla" w:cs="Sakkal Majalla"/>
          <w:sz w:val="28"/>
          <w:szCs w:val="28"/>
          <w:rtl/>
        </w:rPr>
        <w:tab/>
      </w:r>
      <w:r w:rsidRPr="003314C1">
        <w:rPr>
          <w:rFonts w:ascii="Times New Roman" w:hAnsi="Times New Roman" w:cs="Times New Roman" w:hint="cs"/>
          <w:sz w:val="28"/>
          <w:szCs w:val="28"/>
          <w:rtl/>
        </w:rPr>
        <w:t>⁃</w:t>
      </w:r>
      <w:r w:rsidRPr="003314C1">
        <w:rPr>
          <w:rFonts w:ascii="Sakkal Majalla" w:hAnsi="Sakkal Majalla" w:cs="Sakkal Majalla"/>
          <w:sz w:val="28"/>
          <w:szCs w:val="28"/>
          <w:rtl/>
        </w:rPr>
        <w:tab/>
      </w:r>
      <w:r w:rsidRPr="003314C1">
        <w:rPr>
          <w:rFonts w:ascii="Sakkal Majalla" w:hAnsi="Sakkal Majalla" w:cs="Sakkal Majalla" w:hint="cs"/>
          <w:sz w:val="28"/>
          <w:szCs w:val="28"/>
          <w:rtl/>
        </w:rPr>
        <w:t>استغلال</w:t>
      </w:r>
      <w:r w:rsidRPr="003314C1">
        <w:rPr>
          <w:rFonts w:ascii="Sakkal Majalla" w:hAnsi="Sakkal Majalla" w:cs="Sakkal Majalla"/>
          <w:sz w:val="28"/>
          <w:szCs w:val="28"/>
          <w:rtl/>
        </w:rPr>
        <w:t xml:space="preserve"> </w:t>
      </w:r>
      <w:r w:rsidRPr="003314C1">
        <w:rPr>
          <w:rFonts w:ascii="Sakkal Majalla" w:hAnsi="Sakkal Majalla" w:cs="Sakkal Majalla" w:hint="cs"/>
          <w:sz w:val="28"/>
          <w:szCs w:val="28"/>
          <w:rtl/>
        </w:rPr>
        <w:t>النفوذ</w:t>
      </w:r>
      <w:r w:rsidRPr="003314C1">
        <w:rPr>
          <w:rFonts w:ascii="Sakkal Majalla" w:hAnsi="Sakkal Majalla" w:cs="Sakkal Majalla"/>
          <w:sz w:val="28"/>
          <w:szCs w:val="28"/>
          <w:rtl/>
        </w:rPr>
        <w:t xml:space="preserve"> </w:t>
      </w:r>
      <w:proofErr w:type="spellStart"/>
      <w:r w:rsidRPr="003314C1">
        <w:rPr>
          <w:rFonts w:ascii="Sakkal Majalla" w:hAnsi="Sakkal Majalla" w:cs="Sakkal Majalla" w:hint="cs"/>
          <w:sz w:val="28"/>
          <w:szCs w:val="28"/>
          <w:rtl/>
        </w:rPr>
        <w:t>والزبونية</w:t>
      </w:r>
      <w:proofErr w:type="spellEnd"/>
      <w:r w:rsidRPr="003314C1">
        <w:rPr>
          <w:rFonts w:ascii="Sakkal Majalla" w:hAnsi="Sakkal Majalla" w:cs="Sakkal Majalla"/>
          <w:sz w:val="28"/>
          <w:szCs w:val="28"/>
          <w:rtl/>
        </w:rPr>
        <w:t xml:space="preserve"> </w:t>
      </w:r>
    </w:p>
    <w:p w:rsidR="003314C1" w:rsidRPr="003314C1" w:rsidRDefault="003314C1" w:rsidP="003314C1">
      <w:pPr>
        <w:bidi/>
        <w:jc w:val="both"/>
        <w:rPr>
          <w:rFonts w:ascii="Sakkal Majalla" w:hAnsi="Sakkal Majalla" w:cs="Sakkal Majalla"/>
          <w:sz w:val="28"/>
          <w:szCs w:val="28"/>
        </w:rPr>
      </w:pPr>
      <w:r w:rsidRPr="003314C1">
        <w:rPr>
          <w:rFonts w:ascii="Sakkal Majalla" w:hAnsi="Sakkal Majalla" w:cs="Sakkal Majalla"/>
          <w:sz w:val="28"/>
          <w:szCs w:val="28"/>
          <w:rtl/>
        </w:rPr>
        <w:t>كانت نتائج التحقيقات محبطة، وستنشر المنظمة، لأسباب تتعلق بمنهجها الاعلامي الساعي الى توعية المجتمع بمخاطر الفساد، ملحقا خاصا بكل صفقة بشكل منفرد ومتدرج .</w:t>
      </w:r>
    </w:p>
    <w:p w:rsidR="003314C1" w:rsidRPr="003314C1" w:rsidRDefault="003314C1" w:rsidP="003314C1">
      <w:pPr>
        <w:bidi/>
        <w:jc w:val="both"/>
        <w:rPr>
          <w:rFonts w:ascii="Sakkal Majalla" w:hAnsi="Sakkal Majalla" w:cs="Sakkal Majalla"/>
          <w:sz w:val="28"/>
          <w:szCs w:val="28"/>
        </w:rPr>
      </w:pPr>
      <w:r w:rsidRPr="003314C1">
        <w:rPr>
          <w:rFonts w:ascii="Sakkal Majalla" w:hAnsi="Sakkal Majalla" w:cs="Sakkal Majalla"/>
          <w:sz w:val="28"/>
          <w:szCs w:val="28"/>
          <w:rtl/>
        </w:rPr>
        <w:t xml:space="preserve"> </w:t>
      </w:r>
    </w:p>
    <w:p w:rsidR="003314C1" w:rsidRPr="003314C1" w:rsidRDefault="003314C1" w:rsidP="003314C1">
      <w:pPr>
        <w:bidi/>
        <w:jc w:val="both"/>
        <w:rPr>
          <w:rFonts w:ascii="Sakkal Majalla" w:hAnsi="Sakkal Majalla" w:cs="Sakkal Majalla"/>
          <w:sz w:val="28"/>
          <w:szCs w:val="28"/>
        </w:rPr>
      </w:pPr>
      <w:r w:rsidRPr="003314C1">
        <w:rPr>
          <w:rFonts w:ascii="Sakkal Majalla" w:hAnsi="Sakkal Majalla" w:cs="khalaad al-arabeh"/>
          <w:sz w:val="32"/>
          <w:szCs w:val="32"/>
          <w:rtl/>
        </w:rPr>
        <w:t>ثالثا : أداء هيئات التفتيش والرقابة وإنفاذ القانون</w:t>
      </w:r>
    </w:p>
    <w:p w:rsidR="003314C1" w:rsidRPr="003314C1" w:rsidRDefault="003314C1" w:rsidP="003314C1">
      <w:pPr>
        <w:bidi/>
        <w:jc w:val="both"/>
        <w:rPr>
          <w:rFonts w:ascii="Sakkal Majalla" w:hAnsi="Sakkal Majalla" w:cs="Sakkal Majalla"/>
          <w:sz w:val="28"/>
          <w:szCs w:val="28"/>
        </w:rPr>
      </w:pPr>
      <w:r w:rsidRPr="003314C1">
        <w:rPr>
          <w:rFonts w:ascii="Sakkal Majalla" w:hAnsi="Sakkal Majalla" w:cs="Sakkal Majalla"/>
          <w:sz w:val="28"/>
          <w:szCs w:val="28"/>
          <w:rtl/>
        </w:rPr>
        <w:t>اختارت منظمتنا تتبع أداء كل من المفتشية العامة للدولة وسلطة تنظيم الصفقات كونهما أهم هيئتين معنيتين بمجال التقرير.</w:t>
      </w:r>
    </w:p>
    <w:p w:rsidR="003314C1" w:rsidRPr="003314C1" w:rsidRDefault="003314C1" w:rsidP="003314C1">
      <w:pPr>
        <w:bidi/>
        <w:jc w:val="both"/>
        <w:rPr>
          <w:rFonts w:ascii="Sakkal Majalla" w:hAnsi="Sakkal Majalla" w:cs="Sakkal Majalla"/>
          <w:sz w:val="28"/>
          <w:szCs w:val="28"/>
        </w:rPr>
      </w:pPr>
    </w:p>
    <w:p w:rsidR="003314C1" w:rsidRPr="003314C1" w:rsidRDefault="003314C1" w:rsidP="003314C1">
      <w:pPr>
        <w:bidi/>
        <w:jc w:val="both"/>
        <w:rPr>
          <w:rFonts w:ascii="Sakkal Majalla" w:hAnsi="Sakkal Majalla" w:cs="Sakkal Majalla"/>
          <w:sz w:val="28"/>
          <w:szCs w:val="28"/>
        </w:rPr>
      </w:pPr>
      <w:r w:rsidRPr="003314C1">
        <w:rPr>
          <w:rFonts w:ascii="Sakkal Majalla" w:hAnsi="Sakkal Majalla" w:cs="Sakkal Majalla"/>
          <w:sz w:val="28"/>
          <w:szCs w:val="28"/>
          <w:rtl/>
        </w:rPr>
        <w:lastRenderedPageBreak/>
        <w:t>1.</w:t>
      </w:r>
      <w:r w:rsidRPr="003314C1">
        <w:rPr>
          <w:rFonts w:ascii="Sakkal Majalla" w:hAnsi="Sakkal Majalla" w:cs="Sakkal Majalla"/>
          <w:sz w:val="28"/>
          <w:szCs w:val="28"/>
          <w:rtl/>
        </w:rPr>
        <w:tab/>
        <w:t xml:space="preserve">المفتشية العامة للدولة </w:t>
      </w:r>
    </w:p>
    <w:p w:rsidR="003314C1" w:rsidRPr="003314C1" w:rsidRDefault="003314C1" w:rsidP="003314C1">
      <w:pPr>
        <w:bidi/>
        <w:jc w:val="both"/>
        <w:rPr>
          <w:rFonts w:ascii="Sakkal Majalla" w:hAnsi="Sakkal Majalla" w:cs="Sakkal Majalla"/>
          <w:sz w:val="28"/>
          <w:szCs w:val="28"/>
        </w:rPr>
      </w:pPr>
      <w:r w:rsidRPr="003314C1">
        <w:rPr>
          <w:rFonts w:ascii="Sakkal Majalla" w:hAnsi="Sakkal Majalla" w:cs="Sakkal Majalla"/>
          <w:sz w:val="28"/>
          <w:szCs w:val="28"/>
          <w:rtl/>
        </w:rPr>
        <w:t>في مؤتمره الصحفي المنعقد بالشهر الثامن من سنة 2022 أكد المفتش العام للدولة تركيز هيئته على الصفقات العمومية بوصفها وكرا للمخاطر وأنه وطواقمه تمكنوا من إجراء تسعة عشر تفتيشا ومن زيارة مائة وثمانين منشاة أو نشاطا .</w:t>
      </w:r>
    </w:p>
    <w:p w:rsidR="003314C1" w:rsidRPr="003314C1" w:rsidRDefault="003314C1" w:rsidP="003314C1">
      <w:pPr>
        <w:bidi/>
        <w:jc w:val="both"/>
        <w:rPr>
          <w:rFonts w:ascii="Sakkal Majalla" w:hAnsi="Sakkal Majalla" w:cs="Sakkal Majalla"/>
          <w:sz w:val="28"/>
          <w:szCs w:val="28"/>
        </w:rPr>
      </w:pPr>
      <w:r w:rsidRPr="003314C1">
        <w:rPr>
          <w:rFonts w:ascii="Sakkal Majalla" w:hAnsi="Sakkal Majalla" w:cs="Sakkal Majalla"/>
          <w:sz w:val="28"/>
          <w:szCs w:val="28"/>
          <w:rtl/>
        </w:rPr>
        <w:t>وقال في الدقيقة العاشرة من مؤتمره الصحفي الموثق على شبكة الانترنت إن المفتشية اكتشفت تجاوزات وصلت إلى 13,8 مليار أوقية قديمة، قسمها لثلاث فئات تمت مواجهتها بثلاثة إجراءات:</w:t>
      </w:r>
    </w:p>
    <w:p w:rsidR="003314C1" w:rsidRPr="003314C1" w:rsidRDefault="003314C1" w:rsidP="003314C1">
      <w:pPr>
        <w:bidi/>
        <w:jc w:val="both"/>
        <w:rPr>
          <w:rFonts w:ascii="Sakkal Majalla" w:hAnsi="Sakkal Majalla" w:cs="Sakkal Majalla"/>
          <w:sz w:val="28"/>
          <w:szCs w:val="28"/>
        </w:rPr>
      </w:pPr>
    </w:p>
    <w:p w:rsidR="003314C1" w:rsidRPr="003314C1" w:rsidRDefault="003314C1" w:rsidP="003314C1">
      <w:pPr>
        <w:bidi/>
        <w:jc w:val="both"/>
        <w:rPr>
          <w:rFonts w:ascii="Sakkal Majalla" w:hAnsi="Sakkal Majalla" w:cs="Sakkal Majalla"/>
          <w:sz w:val="28"/>
          <w:szCs w:val="28"/>
        </w:rPr>
      </w:pPr>
      <w:r w:rsidRPr="003314C1">
        <w:rPr>
          <w:rFonts w:ascii="Sakkal Majalla" w:hAnsi="Sakkal Majalla" w:cs="Sakkal Majalla"/>
          <w:sz w:val="28"/>
          <w:szCs w:val="28"/>
          <w:rtl/>
        </w:rPr>
        <w:t>الاجراء الاول: التسديد أو السجن :</w:t>
      </w:r>
    </w:p>
    <w:p w:rsidR="003314C1" w:rsidRPr="003314C1" w:rsidRDefault="003314C1" w:rsidP="003314C1">
      <w:pPr>
        <w:bidi/>
        <w:jc w:val="both"/>
        <w:rPr>
          <w:rFonts w:ascii="Sakkal Majalla" w:hAnsi="Sakkal Majalla" w:cs="Sakkal Majalla"/>
          <w:sz w:val="28"/>
          <w:szCs w:val="28"/>
        </w:rPr>
      </w:pPr>
      <w:r w:rsidRPr="003314C1">
        <w:rPr>
          <w:rFonts w:ascii="Sakkal Majalla" w:hAnsi="Sakkal Majalla" w:cs="Sakkal Majalla"/>
          <w:sz w:val="28"/>
          <w:szCs w:val="28"/>
          <w:rtl/>
        </w:rPr>
        <w:t xml:space="preserve">حيث تم اتخاذ هذا الاجراء في فئة المبالغ التي تم اختلاسها بالفعل  والتي حددها ب 2 مليار وسبعمائة مليون و قال إنها واجبة التسديد أو تعرض مختلسيها  للسجن </w:t>
      </w:r>
    </w:p>
    <w:p w:rsidR="003314C1" w:rsidRPr="003314C1" w:rsidRDefault="003314C1" w:rsidP="003314C1">
      <w:pPr>
        <w:bidi/>
        <w:jc w:val="both"/>
        <w:rPr>
          <w:rFonts w:ascii="Sakkal Majalla" w:hAnsi="Sakkal Majalla" w:cs="Sakkal Majalla"/>
          <w:sz w:val="28"/>
          <w:szCs w:val="28"/>
        </w:rPr>
      </w:pPr>
    </w:p>
    <w:p w:rsidR="003314C1" w:rsidRPr="003314C1" w:rsidRDefault="003314C1" w:rsidP="003314C1">
      <w:pPr>
        <w:bidi/>
        <w:jc w:val="both"/>
        <w:rPr>
          <w:rFonts w:ascii="Sakkal Majalla" w:hAnsi="Sakkal Majalla" w:cs="Sakkal Majalla"/>
          <w:sz w:val="28"/>
          <w:szCs w:val="28"/>
        </w:rPr>
      </w:pPr>
      <w:r w:rsidRPr="003314C1">
        <w:rPr>
          <w:rFonts w:ascii="Sakkal Majalla" w:hAnsi="Sakkal Majalla" w:cs="Sakkal Majalla"/>
          <w:sz w:val="28"/>
          <w:szCs w:val="28"/>
          <w:rtl/>
        </w:rPr>
        <w:t xml:space="preserve">الاجراء الثاني: الاحالة لمحكمة الحسابات </w:t>
      </w:r>
    </w:p>
    <w:p w:rsidR="003314C1" w:rsidRPr="003314C1" w:rsidRDefault="003314C1" w:rsidP="003314C1">
      <w:pPr>
        <w:bidi/>
        <w:jc w:val="both"/>
        <w:rPr>
          <w:rFonts w:ascii="Sakkal Majalla" w:hAnsi="Sakkal Majalla" w:cs="Sakkal Majalla"/>
          <w:sz w:val="28"/>
          <w:szCs w:val="28"/>
        </w:rPr>
      </w:pPr>
      <w:r w:rsidRPr="003314C1">
        <w:rPr>
          <w:rFonts w:ascii="Sakkal Majalla" w:hAnsi="Sakkal Majalla" w:cs="Sakkal Majalla"/>
          <w:sz w:val="28"/>
          <w:szCs w:val="28"/>
          <w:rtl/>
        </w:rPr>
        <w:t xml:space="preserve">يتعلق بالمبالغ التي تم هدرها نتيجة لسوء التسيير الاداري  </w:t>
      </w:r>
    </w:p>
    <w:p w:rsidR="003314C1" w:rsidRPr="003314C1" w:rsidRDefault="003314C1" w:rsidP="003314C1">
      <w:pPr>
        <w:bidi/>
        <w:jc w:val="both"/>
        <w:rPr>
          <w:rFonts w:ascii="Sakkal Majalla" w:hAnsi="Sakkal Majalla" w:cs="Sakkal Majalla"/>
          <w:sz w:val="28"/>
          <w:szCs w:val="28"/>
        </w:rPr>
      </w:pPr>
      <w:r w:rsidRPr="003314C1">
        <w:rPr>
          <w:rFonts w:ascii="Sakkal Majalla" w:hAnsi="Sakkal Majalla" w:cs="Sakkal Majalla"/>
          <w:sz w:val="28"/>
          <w:szCs w:val="28"/>
          <w:rtl/>
        </w:rPr>
        <w:t xml:space="preserve">الاجراء الثالث: الغاء الفواتير </w:t>
      </w:r>
    </w:p>
    <w:p w:rsidR="003314C1" w:rsidRPr="003314C1" w:rsidRDefault="003314C1" w:rsidP="003314C1">
      <w:pPr>
        <w:bidi/>
        <w:jc w:val="both"/>
        <w:rPr>
          <w:rFonts w:ascii="Sakkal Majalla" w:hAnsi="Sakkal Majalla" w:cs="Sakkal Majalla"/>
          <w:sz w:val="28"/>
          <w:szCs w:val="28"/>
        </w:rPr>
      </w:pPr>
      <w:r w:rsidRPr="003314C1">
        <w:rPr>
          <w:rFonts w:ascii="Sakkal Majalla" w:hAnsi="Sakkal Majalla" w:cs="Sakkal Majalla"/>
          <w:sz w:val="28"/>
          <w:szCs w:val="28"/>
          <w:rtl/>
        </w:rPr>
        <w:t>تم اتخاذه في فئة الديون الوهمية التي بلغت 8 مليار، وقال المفتش العام بشأنها إن المفتشية حققت في عينات عشوائية منها بلغت نصف المليار ووجدتها جميعا فواتير وهمية لا أساس لها، وقامت بإلغائها .</w:t>
      </w:r>
    </w:p>
    <w:p w:rsidR="003314C1" w:rsidRPr="003314C1" w:rsidRDefault="003314C1" w:rsidP="003314C1">
      <w:pPr>
        <w:bidi/>
        <w:jc w:val="both"/>
        <w:rPr>
          <w:rFonts w:ascii="Sakkal Majalla" w:hAnsi="Sakkal Majalla" w:cs="Sakkal Majalla"/>
          <w:sz w:val="28"/>
          <w:szCs w:val="28"/>
        </w:rPr>
      </w:pPr>
      <w:r w:rsidRPr="003314C1">
        <w:rPr>
          <w:rFonts w:ascii="Sakkal Majalla" w:hAnsi="Sakkal Majalla" w:cs="Sakkal Majalla"/>
          <w:sz w:val="28"/>
          <w:szCs w:val="28"/>
          <w:rtl/>
        </w:rPr>
        <w:t xml:space="preserve">وإنها كلفت المفتشية المالية بمواصلة التحقيق وأن هذه الأخيرة وجدت بدورها أن ما مجموعه مليار وسبعمائة مليون أوقية فواتير لاغية، لعزوف أصحابها عن تقديم الوثائق، وأن المتبقي لا يزال تحت التحقيق. </w:t>
      </w:r>
    </w:p>
    <w:p w:rsidR="003314C1" w:rsidRPr="003314C1" w:rsidRDefault="003314C1" w:rsidP="003314C1">
      <w:pPr>
        <w:bidi/>
        <w:jc w:val="both"/>
        <w:rPr>
          <w:rFonts w:ascii="Sakkal Majalla" w:hAnsi="Sakkal Majalla" w:cs="Sakkal Majalla"/>
          <w:sz w:val="28"/>
          <w:szCs w:val="28"/>
        </w:rPr>
      </w:pPr>
    </w:p>
    <w:p w:rsidR="003314C1" w:rsidRPr="003314C1" w:rsidRDefault="003314C1" w:rsidP="003314C1">
      <w:pPr>
        <w:bidi/>
        <w:jc w:val="both"/>
        <w:rPr>
          <w:rFonts w:ascii="Sakkal Majalla" w:hAnsi="Sakkal Majalla" w:cs="Sakkal Majalla"/>
          <w:sz w:val="28"/>
          <w:szCs w:val="28"/>
        </w:rPr>
      </w:pPr>
      <w:r w:rsidRPr="003314C1">
        <w:rPr>
          <w:rFonts w:ascii="Sakkal Majalla" w:hAnsi="Sakkal Majalla" w:cs="Sakkal Majalla"/>
          <w:sz w:val="28"/>
          <w:szCs w:val="28"/>
          <w:rtl/>
        </w:rPr>
        <w:t>أثار تسامح المفتشية في هذه التجاوزات المجرمة قانونا، وتسترها على أسماء الشركات والأشخاص الخاصة التي كانت ستستولي على المال العام دون وجه حق، اهتمام منظمتنا لتعارضه مع المادة 9 والمادة 21 من قانون محاربة الفساد رقم 014/2016، ما دفع بنا لإجراء تقص معمق حول الموضوع.</w:t>
      </w:r>
    </w:p>
    <w:p w:rsidR="003314C1" w:rsidRPr="003314C1" w:rsidRDefault="003314C1" w:rsidP="003314C1">
      <w:pPr>
        <w:bidi/>
        <w:jc w:val="both"/>
        <w:rPr>
          <w:rFonts w:ascii="Sakkal Majalla" w:hAnsi="Sakkal Majalla" w:cs="Sakkal Majalla"/>
          <w:sz w:val="28"/>
          <w:szCs w:val="28"/>
        </w:rPr>
      </w:pPr>
    </w:p>
    <w:p w:rsidR="003314C1" w:rsidRPr="003314C1" w:rsidRDefault="003314C1" w:rsidP="003314C1">
      <w:pPr>
        <w:bidi/>
        <w:jc w:val="both"/>
        <w:rPr>
          <w:rFonts w:ascii="Sakkal Majalla" w:hAnsi="Sakkal Majalla" w:cs="Sakkal Majalla"/>
          <w:sz w:val="28"/>
          <w:szCs w:val="28"/>
        </w:rPr>
      </w:pPr>
      <w:proofErr w:type="gramStart"/>
      <w:r w:rsidRPr="003314C1">
        <w:rPr>
          <w:rFonts w:ascii="Sakkal Majalla" w:hAnsi="Sakkal Majalla" w:cs="Sakkal Majalla"/>
          <w:sz w:val="28"/>
          <w:szCs w:val="28"/>
          <w:rtl/>
        </w:rPr>
        <w:lastRenderedPageBreak/>
        <w:t>وعلى</w:t>
      </w:r>
      <w:proofErr w:type="gramEnd"/>
      <w:r w:rsidRPr="003314C1">
        <w:rPr>
          <w:rFonts w:ascii="Sakkal Majalla" w:hAnsi="Sakkal Majalla" w:cs="Sakkal Majalla"/>
          <w:sz w:val="28"/>
          <w:szCs w:val="28"/>
          <w:rtl/>
        </w:rPr>
        <w:t xml:space="preserve"> ذلك الأساس، وتجسيدا لدور المجتمع المدني وحق الشعب الموريتاني في النفاذ للمعلومات المتعلقة بالتحايل على موارده، فستنشر المنظمة يوم 21/12/2023 ملحقها الأول المخصص لهذه القضية مدعما الوثائق المفصلة، وستكشف من خلاله:</w:t>
      </w:r>
    </w:p>
    <w:p w:rsidR="003314C1" w:rsidRPr="003314C1" w:rsidRDefault="003314C1" w:rsidP="003314C1">
      <w:pPr>
        <w:bidi/>
        <w:jc w:val="both"/>
        <w:rPr>
          <w:rFonts w:ascii="Sakkal Majalla" w:hAnsi="Sakkal Majalla" w:cs="Sakkal Majalla"/>
          <w:sz w:val="28"/>
          <w:szCs w:val="28"/>
        </w:rPr>
      </w:pPr>
      <w:r w:rsidRPr="003314C1">
        <w:rPr>
          <w:rFonts w:ascii="Sakkal Majalla" w:hAnsi="Sakkal Majalla" w:cs="Sakkal Majalla"/>
          <w:sz w:val="28"/>
          <w:szCs w:val="28"/>
          <w:rtl/>
        </w:rPr>
        <w:t>1.</w:t>
      </w:r>
      <w:r w:rsidRPr="003314C1">
        <w:rPr>
          <w:rFonts w:ascii="Sakkal Majalla" w:hAnsi="Sakkal Majalla" w:cs="Sakkal Majalla"/>
          <w:sz w:val="28"/>
          <w:szCs w:val="28"/>
          <w:rtl/>
        </w:rPr>
        <w:tab/>
        <w:t>أسماء الشركات والمتنفذين الذين شاركوا في عمليات الفساد</w:t>
      </w:r>
    </w:p>
    <w:p w:rsidR="003314C1" w:rsidRPr="003314C1" w:rsidRDefault="003314C1" w:rsidP="003314C1">
      <w:pPr>
        <w:bidi/>
        <w:jc w:val="both"/>
        <w:rPr>
          <w:rFonts w:ascii="Sakkal Majalla" w:hAnsi="Sakkal Majalla" w:cs="Sakkal Majalla"/>
          <w:sz w:val="28"/>
          <w:szCs w:val="28"/>
        </w:rPr>
      </w:pPr>
      <w:r w:rsidRPr="003314C1">
        <w:rPr>
          <w:rFonts w:ascii="Sakkal Majalla" w:hAnsi="Sakkal Majalla" w:cs="Sakkal Majalla"/>
          <w:sz w:val="28"/>
          <w:szCs w:val="28"/>
          <w:rtl/>
        </w:rPr>
        <w:t>2.</w:t>
      </w:r>
      <w:r w:rsidRPr="003314C1">
        <w:rPr>
          <w:rFonts w:ascii="Sakkal Majalla" w:hAnsi="Sakkal Majalla" w:cs="Sakkal Majalla"/>
          <w:sz w:val="28"/>
          <w:szCs w:val="28"/>
          <w:rtl/>
        </w:rPr>
        <w:tab/>
        <w:t xml:space="preserve">الطرق التي تم بها التآمر على موارد الدولة </w:t>
      </w:r>
      <w:proofErr w:type="gramStart"/>
      <w:r w:rsidRPr="003314C1">
        <w:rPr>
          <w:rFonts w:ascii="Sakkal Majalla" w:hAnsi="Sakkal Majalla" w:cs="Sakkal Majalla"/>
          <w:sz w:val="28"/>
          <w:szCs w:val="28"/>
          <w:rtl/>
        </w:rPr>
        <w:t>ومصالحها</w:t>
      </w:r>
      <w:proofErr w:type="gramEnd"/>
      <w:r w:rsidRPr="003314C1">
        <w:rPr>
          <w:rFonts w:ascii="Sakkal Majalla" w:hAnsi="Sakkal Majalla" w:cs="Sakkal Majalla"/>
          <w:sz w:val="28"/>
          <w:szCs w:val="28"/>
          <w:rtl/>
        </w:rPr>
        <w:t xml:space="preserve"> </w:t>
      </w:r>
    </w:p>
    <w:p w:rsidR="003314C1" w:rsidRPr="003314C1" w:rsidRDefault="003314C1" w:rsidP="003314C1">
      <w:pPr>
        <w:bidi/>
        <w:jc w:val="both"/>
        <w:rPr>
          <w:rFonts w:ascii="Sakkal Majalla" w:hAnsi="Sakkal Majalla" w:cs="Sakkal Majalla"/>
          <w:sz w:val="28"/>
          <w:szCs w:val="28"/>
        </w:rPr>
      </w:pPr>
      <w:r w:rsidRPr="003314C1">
        <w:rPr>
          <w:rFonts w:ascii="Sakkal Majalla" w:hAnsi="Sakkal Majalla" w:cs="Sakkal Majalla"/>
          <w:sz w:val="28"/>
          <w:szCs w:val="28"/>
          <w:rtl/>
        </w:rPr>
        <w:t>3.</w:t>
      </w:r>
      <w:r w:rsidRPr="003314C1">
        <w:rPr>
          <w:rFonts w:ascii="Sakkal Majalla" w:hAnsi="Sakkal Majalla" w:cs="Sakkal Majalla"/>
          <w:sz w:val="28"/>
          <w:szCs w:val="28"/>
          <w:rtl/>
        </w:rPr>
        <w:tab/>
        <w:t>تقاعس مفتشيه الدولة عن انفاذ القانون وتكريس الافلات من العقاب.</w:t>
      </w:r>
    </w:p>
    <w:p w:rsidR="003314C1" w:rsidRPr="003314C1" w:rsidRDefault="003314C1" w:rsidP="003314C1">
      <w:pPr>
        <w:bidi/>
        <w:jc w:val="both"/>
        <w:rPr>
          <w:rFonts w:ascii="Sakkal Majalla" w:hAnsi="Sakkal Majalla" w:cs="Sakkal Majalla"/>
          <w:sz w:val="28"/>
          <w:szCs w:val="28"/>
        </w:rPr>
      </w:pPr>
      <w:r w:rsidRPr="003314C1">
        <w:rPr>
          <w:rFonts w:ascii="Sakkal Majalla" w:hAnsi="Sakkal Majalla" w:cs="Sakkal Majalla"/>
          <w:sz w:val="28"/>
          <w:szCs w:val="28"/>
          <w:rtl/>
        </w:rPr>
        <w:t>4.</w:t>
      </w:r>
      <w:r w:rsidRPr="003314C1">
        <w:rPr>
          <w:rFonts w:ascii="Sakkal Majalla" w:hAnsi="Sakkal Majalla" w:cs="Sakkal Majalla"/>
          <w:sz w:val="28"/>
          <w:szCs w:val="28"/>
          <w:rtl/>
        </w:rPr>
        <w:tab/>
        <w:t>المعايير المزدوجة التي تم اتباعها من قبل مفتشيه الدولة .</w:t>
      </w:r>
    </w:p>
    <w:p w:rsidR="003314C1" w:rsidRPr="003314C1" w:rsidRDefault="003314C1" w:rsidP="003314C1">
      <w:pPr>
        <w:bidi/>
        <w:jc w:val="both"/>
        <w:rPr>
          <w:rFonts w:ascii="Sakkal Majalla" w:hAnsi="Sakkal Majalla" w:cs="Sakkal Majalla"/>
          <w:sz w:val="28"/>
          <w:szCs w:val="28"/>
        </w:rPr>
      </w:pPr>
    </w:p>
    <w:p w:rsidR="003314C1" w:rsidRPr="003314C1" w:rsidRDefault="003314C1" w:rsidP="003314C1">
      <w:pPr>
        <w:bidi/>
        <w:jc w:val="both"/>
        <w:rPr>
          <w:rFonts w:ascii="Sakkal Majalla" w:hAnsi="Sakkal Majalla" w:cs="Sakkal Majalla"/>
          <w:sz w:val="28"/>
          <w:szCs w:val="28"/>
        </w:rPr>
      </w:pPr>
      <w:r w:rsidRPr="003314C1">
        <w:rPr>
          <w:rFonts w:ascii="Sakkal Majalla" w:hAnsi="Sakkal Majalla" w:cs="Sakkal Majalla"/>
          <w:sz w:val="28"/>
          <w:szCs w:val="28"/>
          <w:rtl/>
        </w:rPr>
        <w:t>2.</w:t>
      </w:r>
      <w:r w:rsidRPr="003314C1">
        <w:rPr>
          <w:rFonts w:ascii="Sakkal Majalla" w:hAnsi="Sakkal Majalla" w:cs="Sakkal Majalla"/>
          <w:sz w:val="28"/>
          <w:szCs w:val="28"/>
          <w:rtl/>
        </w:rPr>
        <w:tab/>
        <w:t>سلطة تنظ</w:t>
      </w:r>
      <w:proofErr w:type="gramStart"/>
      <w:r w:rsidRPr="003314C1">
        <w:rPr>
          <w:rFonts w:ascii="Sakkal Majalla" w:hAnsi="Sakkal Majalla" w:cs="Sakkal Majalla"/>
          <w:sz w:val="28"/>
          <w:szCs w:val="28"/>
          <w:rtl/>
        </w:rPr>
        <w:t>يم الصفقات</w:t>
      </w:r>
      <w:proofErr w:type="gramEnd"/>
      <w:r w:rsidRPr="003314C1">
        <w:rPr>
          <w:rFonts w:ascii="Sakkal Majalla" w:hAnsi="Sakkal Majalla" w:cs="Sakkal Majalla"/>
          <w:sz w:val="28"/>
          <w:szCs w:val="28"/>
          <w:rtl/>
        </w:rPr>
        <w:t xml:space="preserve">  :</w:t>
      </w:r>
    </w:p>
    <w:p w:rsidR="003314C1" w:rsidRPr="003314C1" w:rsidRDefault="003314C1" w:rsidP="003314C1">
      <w:pPr>
        <w:bidi/>
        <w:jc w:val="both"/>
        <w:rPr>
          <w:rFonts w:ascii="Sakkal Majalla" w:hAnsi="Sakkal Majalla" w:cs="Sakkal Majalla"/>
          <w:sz w:val="28"/>
          <w:szCs w:val="28"/>
        </w:rPr>
      </w:pPr>
      <w:r w:rsidRPr="003314C1">
        <w:rPr>
          <w:rFonts w:ascii="Sakkal Majalla" w:hAnsi="Sakkal Majalla" w:cs="Sakkal Majalla"/>
          <w:sz w:val="28"/>
          <w:szCs w:val="28"/>
          <w:rtl/>
        </w:rPr>
        <w:t>أنشئت سلطة تنظيم الصفقات العمومية بموجب المادة (12) من القانون رقم 024-2021، الصادر بتاريخ 29/12/2021، المتضمن لمدونة الصفقات العمومية، ومن ضمن اهم المهام الموكلة اليها :</w:t>
      </w:r>
    </w:p>
    <w:p w:rsidR="003314C1" w:rsidRPr="003314C1" w:rsidRDefault="003314C1" w:rsidP="003314C1">
      <w:pPr>
        <w:bidi/>
        <w:jc w:val="both"/>
        <w:rPr>
          <w:rFonts w:ascii="Sakkal Majalla" w:hAnsi="Sakkal Majalla" w:cs="Sakkal Majalla"/>
          <w:sz w:val="28"/>
          <w:szCs w:val="28"/>
        </w:rPr>
      </w:pPr>
      <w:r w:rsidRPr="003314C1">
        <w:rPr>
          <w:rFonts w:ascii="Sakkal Majalla" w:hAnsi="Sakkal Majalla" w:cs="Sakkal Majalla"/>
          <w:sz w:val="28"/>
          <w:szCs w:val="28"/>
          <w:rtl/>
        </w:rPr>
        <w:t>1.</w:t>
      </w:r>
      <w:r w:rsidRPr="003314C1">
        <w:rPr>
          <w:rFonts w:ascii="Sakkal Majalla" w:hAnsi="Sakkal Majalla" w:cs="Sakkal Majalla"/>
          <w:sz w:val="28"/>
          <w:szCs w:val="28"/>
          <w:rtl/>
        </w:rPr>
        <w:tab/>
        <w:t xml:space="preserve">السهر على مطابقة طرق </w:t>
      </w:r>
      <w:proofErr w:type="gramStart"/>
      <w:r w:rsidRPr="003314C1">
        <w:rPr>
          <w:rFonts w:ascii="Sakkal Majalla" w:hAnsi="Sakkal Majalla" w:cs="Sakkal Majalla"/>
          <w:sz w:val="28"/>
          <w:szCs w:val="28"/>
          <w:rtl/>
        </w:rPr>
        <w:t>منح</w:t>
      </w:r>
      <w:proofErr w:type="gramEnd"/>
      <w:r w:rsidRPr="003314C1">
        <w:rPr>
          <w:rFonts w:ascii="Sakkal Majalla" w:hAnsi="Sakkal Majalla" w:cs="Sakkal Majalla"/>
          <w:sz w:val="28"/>
          <w:szCs w:val="28"/>
          <w:rtl/>
        </w:rPr>
        <w:t xml:space="preserve"> الصفقات للقانون </w:t>
      </w:r>
    </w:p>
    <w:p w:rsidR="003314C1" w:rsidRPr="003314C1" w:rsidRDefault="003314C1" w:rsidP="003314C1">
      <w:pPr>
        <w:bidi/>
        <w:jc w:val="both"/>
        <w:rPr>
          <w:rFonts w:ascii="Sakkal Majalla" w:hAnsi="Sakkal Majalla" w:cs="Sakkal Majalla"/>
          <w:sz w:val="28"/>
          <w:szCs w:val="28"/>
        </w:rPr>
      </w:pPr>
      <w:r w:rsidRPr="003314C1">
        <w:rPr>
          <w:rFonts w:ascii="Sakkal Majalla" w:hAnsi="Sakkal Majalla" w:cs="Sakkal Majalla"/>
          <w:sz w:val="28"/>
          <w:szCs w:val="28"/>
          <w:rtl/>
        </w:rPr>
        <w:t>2.</w:t>
      </w:r>
      <w:r w:rsidRPr="003314C1">
        <w:rPr>
          <w:rFonts w:ascii="Sakkal Majalla" w:hAnsi="Sakkal Majalla" w:cs="Sakkal Majalla"/>
          <w:sz w:val="28"/>
          <w:szCs w:val="28"/>
          <w:rtl/>
        </w:rPr>
        <w:tab/>
      </w:r>
      <w:proofErr w:type="gramStart"/>
      <w:r w:rsidRPr="003314C1">
        <w:rPr>
          <w:rFonts w:ascii="Sakkal Majalla" w:hAnsi="Sakkal Majalla" w:cs="Sakkal Majalla"/>
          <w:sz w:val="28"/>
          <w:szCs w:val="28"/>
          <w:rtl/>
        </w:rPr>
        <w:t>نشر</w:t>
      </w:r>
      <w:proofErr w:type="gramEnd"/>
      <w:r w:rsidRPr="003314C1">
        <w:rPr>
          <w:rFonts w:ascii="Sakkal Majalla" w:hAnsi="Sakkal Majalla" w:cs="Sakkal Majalla"/>
          <w:sz w:val="28"/>
          <w:szCs w:val="28"/>
          <w:rtl/>
        </w:rPr>
        <w:t xml:space="preserve"> تفاصيل كل الصفقات وخاصة صفقات التراضي على البوابة الوطنية للصفقات العمومية.. وينص المرسوم 083 – 2022 بتاريخ 08/06/2022، في مادته (42، الفقرة 3) على أن السلطة ملزمة بنشر تفاصيل صفقات التراضي على البوابة الوطنية للصفقا</w:t>
      </w:r>
      <w:proofErr w:type="gramStart"/>
      <w:r w:rsidRPr="003314C1">
        <w:rPr>
          <w:rFonts w:ascii="Sakkal Majalla" w:hAnsi="Sakkal Majalla" w:cs="Sakkal Majalla"/>
          <w:sz w:val="28"/>
          <w:szCs w:val="28"/>
          <w:rtl/>
        </w:rPr>
        <w:t>ت العمومية</w:t>
      </w:r>
      <w:proofErr w:type="gramEnd"/>
      <w:r w:rsidRPr="003314C1">
        <w:rPr>
          <w:rFonts w:ascii="Sakkal Majalla" w:hAnsi="Sakkal Majalla" w:cs="Sakkal Majalla"/>
          <w:sz w:val="28"/>
          <w:szCs w:val="28"/>
          <w:rtl/>
        </w:rPr>
        <w:t xml:space="preserve"> .</w:t>
      </w:r>
    </w:p>
    <w:p w:rsidR="003314C1" w:rsidRPr="003314C1" w:rsidRDefault="003314C1" w:rsidP="003314C1">
      <w:pPr>
        <w:bidi/>
        <w:jc w:val="both"/>
        <w:rPr>
          <w:rFonts w:ascii="Sakkal Majalla" w:hAnsi="Sakkal Majalla" w:cs="Sakkal Majalla"/>
          <w:sz w:val="28"/>
          <w:szCs w:val="28"/>
        </w:rPr>
      </w:pPr>
      <w:r w:rsidRPr="003314C1">
        <w:rPr>
          <w:rFonts w:ascii="Sakkal Majalla" w:hAnsi="Sakkal Majalla" w:cs="Sakkal Majalla"/>
          <w:sz w:val="28"/>
          <w:szCs w:val="28"/>
          <w:rtl/>
        </w:rPr>
        <w:t>3.</w:t>
      </w:r>
      <w:r w:rsidRPr="003314C1">
        <w:rPr>
          <w:rFonts w:ascii="Sakkal Majalla" w:hAnsi="Sakkal Majalla" w:cs="Sakkal Majalla"/>
          <w:sz w:val="28"/>
          <w:szCs w:val="28"/>
          <w:rtl/>
        </w:rPr>
        <w:tab/>
        <w:t xml:space="preserve">إعداد الاحصائيات المتعلقة بالصفقات ونشرها بغرض تكريس الشفافية على غرار مثيلاتها في الدول الأخرى . </w:t>
      </w:r>
    </w:p>
    <w:p w:rsidR="003314C1" w:rsidRPr="003314C1" w:rsidRDefault="003314C1" w:rsidP="003314C1">
      <w:pPr>
        <w:bidi/>
        <w:jc w:val="both"/>
        <w:rPr>
          <w:rFonts w:ascii="Sakkal Majalla" w:hAnsi="Sakkal Majalla" w:cs="Sakkal Majalla"/>
          <w:sz w:val="28"/>
          <w:szCs w:val="28"/>
        </w:rPr>
      </w:pPr>
    </w:p>
    <w:p w:rsidR="003314C1" w:rsidRPr="003314C1" w:rsidRDefault="003314C1" w:rsidP="003314C1">
      <w:pPr>
        <w:bidi/>
        <w:jc w:val="both"/>
        <w:rPr>
          <w:rFonts w:ascii="Sakkal Majalla" w:hAnsi="Sakkal Majalla" w:cs="Sakkal Majalla"/>
          <w:sz w:val="28"/>
          <w:szCs w:val="28"/>
        </w:rPr>
      </w:pPr>
      <w:r w:rsidRPr="003314C1">
        <w:rPr>
          <w:rFonts w:ascii="Sakkal Majalla" w:hAnsi="Sakkal Majalla" w:cs="Sakkal Majalla"/>
          <w:sz w:val="28"/>
          <w:szCs w:val="28"/>
          <w:rtl/>
        </w:rPr>
        <w:t>وقد لاحظت منظمتنا:</w:t>
      </w:r>
    </w:p>
    <w:p w:rsidR="003314C1" w:rsidRPr="003314C1" w:rsidRDefault="003314C1" w:rsidP="003314C1">
      <w:pPr>
        <w:bidi/>
        <w:jc w:val="both"/>
        <w:rPr>
          <w:rFonts w:ascii="Sakkal Majalla" w:hAnsi="Sakkal Majalla" w:cs="Sakkal Majalla"/>
          <w:sz w:val="28"/>
          <w:szCs w:val="28"/>
        </w:rPr>
      </w:pPr>
      <w:r w:rsidRPr="003314C1">
        <w:rPr>
          <w:rFonts w:ascii="Sakkal Majalla" w:hAnsi="Sakkal Majalla" w:cs="Sakkal Majalla"/>
          <w:sz w:val="28"/>
          <w:szCs w:val="28"/>
          <w:rtl/>
        </w:rPr>
        <w:t>•</w:t>
      </w:r>
      <w:r w:rsidRPr="003314C1">
        <w:rPr>
          <w:rFonts w:ascii="Sakkal Majalla" w:hAnsi="Sakkal Majalla" w:cs="Sakkal Majalla"/>
          <w:sz w:val="28"/>
          <w:szCs w:val="28"/>
          <w:rtl/>
        </w:rPr>
        <w:tab/>
        <w:t>أن هذه السلطة لم تحترم أيا من المهام الموكلة إليها، فعلى سبيل المثال: تم منح الكثير من صفقات التراضي التي لا تحمل صفة الاستعجال كما تنص عليه المواد (33، 34، 35 و36) من القانون رقم 024-2021، والمادتين 42-43 من المرسوم رقم 2022-083، الصادر بتاريخ 08/06/2022، المطبق لهذا القانون وهي المواد التي حددت شروط وطرق اللجوء إلى صيغة التراضي، كل ذلك دون أي تدخل من السلطة .</w:t>
      </w:r>
    </w:p>
    <w:p w:rsidR="003314C1" w:rsidRPr="003314C1" w:rsidRDefault="003314C1" w:rsidP="003314C1">
      <w:pPr>
        <w:bidi/>
        <w:jc w:val="both"/>
        <w:rPr>
          <w:rFonts w:ascii="Sakkal Majalla" w:hAnsi="Sakkal Majalla" w:cs="Sakkal Majalla"/>
          <w:sz w:val="28"/>
          <w:szCs w:val="28"/>
        </w:rPr>
      </w:pPr>
      <w:r w:rsidRPr="003314C1">
        <w:rPr>
          <w:rFonts w:ascii="Sakkal Majalla" w:hAnsi="Sakkal Majalla" w:cs="Sakkal Majalla"/>
          <w:sz w:val="28"/>
          <w:szCs w:val="28"/>
          <w:rtl/>
        </w:rPr>
        <w:lastRenderedPageBreak/>
        <w:t>•</w:t>
      </w:r>
      <w:r w:rsidRPr="003314C1">
        <w:rPr>
          <w:rFonts w:ascii="Sakkal Majalla" w:hAnsi="Sakkal Majalla" w:cs="Sakkal Majalla"/>
          <w:sz w:val="28"/>
          <w:szCs w:val="28"/>
          <w:rtl/>
        </w:rPr>
        <w:tab/>
        <w:t xml:space="preserve">أن السلطة لم تنشر على الصفحة المذكورة في سنة 2022 أكثر من 20 صفقة في حين أن عدد صفقات التراضي لتلك السنة يفوق </w:t>
      </w:r>
      <w:proofErr w:type="gramStart"/>
      <w:r w:rsidRPr="003314C1">
        <w:rPr>
          <w:rFonts w:ascii="Sakkal Majalla" w:hAnsi="Sakkal Majalla" w:cs="Sakkal Majalla"/>
          <w:sz w:val="28"/>
          <w:szCs w:val="28"/>
          <w:rtl/>
        </w:rPr>
        <w:t>المائة .</w:t>
      </w:r>
      <w:proofErr w:type="gramEnd"/>
    </w:p>
    <w:p w:rsidR="003314C1" w:rsidRPr="003314C1" w:rsidRDefault="003314C1" w:rsidP="003314C1">
      <w:pPr>
        <w:bidi/>
        <w:jc w:val="both"/>
        <w:rPr>
          <w:rFonts w:ascii="Sakkal Majalla" w:hAnsi="Sakkal Majalla" w:cs="Sakkal Majalla"/>
          <w:sz w:val="28"/>
          <w:szCs w:val="28"/>
        </w:rPr>
      </w:pPr>
      <w:r w:rsidRPr="003314C1">
        <w:rPr>
          <w:rFonts w:ascii="Sakkal Majalla" w:hAnsi="Sakkal Majalla" w:cs="Sakkal Majalla"/>
          <w:sz w:val="28"/>
          <w:szCs w:val="28"/>
          <w:rtl/>
        </w:rPr>
        <w:t>•</w:t>
      </w:r>
      <w:r w:rsidRPr="003314C1">
        <w:rPr>
          <w:rFonts w:ascii="Sakkal Majalla" w:hAnsi="Sakkal Majalla" w:cs="Sakkal Majalla"/>
          <w:sz w:val="28"/>
          <w:szCs w:val="28"/>
          <w:rtl/>
        </w:rPr>
        <w:tab/>
        <w:t>أن سلطة تنظيم الصفقات تصدر تقارير مضللة – تحول منها نسخ لرئيس الجمهورية ورئيس البرلمان - لا تمت للشفافية بصلة، حيث ورد في تقريرها لسنة 2020 أن مجموع صفقات التراضي بلغت 20 مليارا في حين أنها زادت على 40 مليار (انظر الوثيقة 1 )، وأن مجموع صفقات التراضي لسنة 2021 كان 18 مليارا في حين أن صفقات التراضي في تلك السنة زادت على 100 مليارا (أنظر الوثيقة 2)  .</w:t>
      </w:r>
    </w:p>
    <w:p w:rsidR="003314C1" w:rsidRPr="003314C1" w:rsidRDefault="003314C1" w:rsidP="003314C1">
      <w:pPr>
        <w:bidi/>
        <w:jc w:val="both"/>
        <w:rPr>
          <w:rFonts w:ascii="Sakkal Majalla" w:hAnsi="Sakkal Majalla" w:cs="Sakkal Majalla"/>
          <w:sz w:val="28"/>
          <w:szCs w:val="28"/>
        </w:rPr>
      </w:pPr>
    </w:p>
    <w:p w:rsidR="003314C1" w:rsidRPr="003314C1" w:rsidRDefault="003314C1" w:rsidP="003314C1">
      <w:pPr>
        <w:bidi/>
        <w:jc w:val="both"/>
        <w:rPr>
          <w:rFonts w:ascii="Sakkal Majalla" w:hAnsi="Sakkal Majalla" w:cs="khalaad al-arabeh"/>
          <w:sz w:val="32"/>
          <w:szCs w:val="32"/>
        </w:rPr>
      </w:pPr>
      <w:bookmarkStart w:id="0" w:name="_GoBack"/>
      <w:r w:rsidRPr="003314C1">
        <w:rPr>
          <w:rFonts w:ascii="Sakkal Majalla" w:hAnsi="Sakkal Majalla" w:cs="khalaad al-arabeh"/>
          <w:sz w:val="32"/>
          <w:szCs w:val="32"/>
          <w:rtl/>
        </w:rPr>
        <w:t xml:space="preserve">رابعا: </w:t>
      </w:r>
      <w:proofErr w:type="gramStart"/>
      <w:r w:rsidRPr="003314C1">
        <w:rPr>
          <w:rFonts w:ascii="Sakkal Majalla" w:hAnsi="Sakkal Majalla" w:cs="khalaad al-arabeh"/>
          <w:sz w:val="32"/>
          <w:szCs w:val="32"/>
          <w:rtl/>
        </w:rPr>
        <w:t>التوصيات</w:t>
      </w:r>
      <w:proofErr w:type="gramEnd"/>
      <w:r w:rsidRPr="003314C1">
        <w:rPr>
          <w:rFonts w:ascii="Sakkal Majalla" w:hAnsi="Sakkal Majalla" w:cs="khalaad al-arabeh"/>
          <w:sz w:val="32"/>
          <w:szCs w:val="32"/>
          <w:rtl/>
        </w:rPr>
        <w:t xml:space="preserve"> </w:t>
      </w:r>
    </w:p>
    <w:bookmarkEnd w:id="0"/>
    <w:p w:rsidR="003314C1" w:rsidRPr="003314C1" w:rsidRDefault="003314C1" w:rsidP="003314C1">
      <w:pPr>
        <w:bidi/>
        <w:jc w:val="both"/>
        <w:rPr>
          <w:rFonts w:ascii="Sakkal Majalla" w:hAnsi="Sakkal Majalla" w:cs="Sakkal Majalla"/>
          <w:sz w:val="28"/>
          <w:szCs w:val="28"/>
        </w:rPr>
      </w:pPr>
    </w:p>
    <w:p w:rsidR="003314C1" w:rsidRPr="003314C1" w:rsidRDefault="003314C1" w:rsidP="003314C1">
      <w:pPr>
        <w:bidi/>
        <w:jc w:val="both"/>
        <w:rPr>
          <w:rFonts w:ascii="Sakkal Majalla" w:hAnsi="Sakkal Majalla" w:cs="Sakkal Majalla"/>
          <w:sz w:val="28"/>
          <w:szCs w:val="28"/>
        </w:rPr>
      </w:pPr>
      <w:r w:rsidRPr="003314C1">
        <w:rPr>
          <w:rFonts w:ascii="Sakkal Majalla" w:hAnsi="Sakkal Majalla" w:cs="Sakkal Majalla"/>
          <w:sz w:val="28"/>
          <w:szCs w:val="28"/>
          <w:rtl/>
        </w:rPr>
        <w:t>في إطار المناخ العام توصي المنظمة بتسهيل نفاذ المجتمع المدني والاعلام الحر للمعلومات كشرط أساسي لنجاح الاستراتيجية الوطنية لمكافحة الفساد ولإضفاء الجدية على الدعوات المتكررة للمسؤولين بضرورة مشاركة الكل في محاربة الفساد.</w:t>
      </w:r>
    </w:p>
    <w:p w:rsidR="003314C1" w:rsidRPr="003314C1" w:rsidRDefault="003314C1" w:rsidP="003314C1">
      <w:pPr>
        <w:bidi/>
        <w:jc w:val="both"/>
        <w:rPr>
          <w:rFonts w:ascii="Sakkal Majalla" w:hAnsi="Sakkal Majalla" w:cs="Sakkal Majalla"/>
          <w:sz w:val="28"/>
          <w:szCs w:val="28"/>
        </w:rPr>
      </w:pPr>
      <w:r w:rsidRPr="003314C1">
        <w:rPr>
          <w:rFonts w:ascii="Sakkal Majalla" w:hAnsi="Sakkal Majalla" w:cs="Sakkal Majalla"/>
          <w:sz w:val="28"/>
          <w:szCs w:val="28"/>
          <w:rtl/>
        </w:rPr>
        <w:t>في إطار الصفقات والمشتريات، توصي المنظمة بالعدول عن قرارات رفع سقوف الصفقات الصغيرة، غير الخاضعة لرقابة اللجنة الوطنية لرقابة الصفقات وخفضها الى أدنى المستويات والحد من صفقات التراضي وإخضاعها للقانون.</w:t>
      </w:r>
    </w:p>
    <w:p w:rsidR="009E0D48" w:rsidRDefault="003314C1" w:rsidP="003314C1">
      <w:pPr>
        <w:bidi/>
        <w:jc w:val="both"/>
        <w:rPr>
          <w:rFonts w:ascii="Sakkal Majalla" w:hAnsi="Sakkal Majalla" w:cs="Sakkal Majalla" w:hint="cs"/>
          <w:sz w:val="28"/>
          <w:szCs w:val="28"/>
          <w:rtl/>
        </w:rPr>
      </w:pPr>
      <w:proofErr w:type="gramStart"/>
      <w:r w:rsidRPr="003314C1">
        <w:rPr>
          <w:rFonts w:ascii="Sakkal Majalla" w:hAnsi="Sakkal Majalla" w:cs="Sakkal Majalla"/>
          <w:sz w:val="28"/>
          <w:szCs w:val="28"/>
          <w:rtl/>
        </w:rPr>
        <w:t>في</w:t>
      </w:r>
      <w:proofErr w:type="gramEnd"/>
      <w:r w:rsidRPr="003314C1">
        <w:rPr>
          <w:rFonts w:ascii="Sakkal Majalla" w:hAnsi="Sakkal Majalla" w:cs="Sakkal Majalla"/>
          <w:sz w:val="28"/>
          <w:szCs w:val="28"/>
          <w:rtl/>
        </w:rPr>
        <w:t xml:space="preserve"> إطار هيئات الرقابة والتفتيش توصي المنظمة بإعادة النظر الشاملة في طرق عمل هذه الهيئات وأولها الصرامة في تنفيذ القانون والوقوف دون الإفلات من العقاب.</w:t>
      </w:r>
    </w:p>
    <w:p w:rsidR="003314C1" w:rsidRDefault="003314C1" w:rsidP="003314C1">
      <w:pPr>
        <w:bidi/>
        <w:jc w:val="both"/>
        <w:rPr>
          <w:rFonts w:ascii="Sakkal Majalla" w:hAnsi="Sakkal Majalla" w:cs="Sakkal Majalla" w:hint="cs"/>
          <w:sz w:val="28"/>
          <w:szCs w:val="28"/>
          <w:rtl/>
        </w:rPr>
      </w:pPr>
      <w:r>
        <w:rPr>
          <w:rFonts w:ascii="Sakkal Majalla" w:hAnsi="Sakkal Majalla" w:cs="Sakkal Majalla"/>
          <w:noProof/>
          <w:sz w:val="28"/>
          <w:szCs w:val="28"/>
        </w:rPr>
        <w:lastRenderedPageBreak/>
        <w:drawing>
          <wp:inline distT="0" distB="0" distL="0" distR="0" wp14:anchorId="15FB9D3D" wp14:editId="70CBDBD6">
            <wp:extent cx="5935345" cy="8229600"/>
            <wp:effectExtent l="0" t="0" r="8255"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125454.jpg"/>
                    <pic:cNvPicPr/>
                  </pic:nvPicPr>
                  <pic:blipFill>
                    <a:blip r:embed="rId5">
                      <a:extLst>
                        <a:ext uri="{28A0092B-C50C-407E-A947-70E740481C1C}">
                          <a14:useLocalDpi xmlns:a14="http://schemas.microsoft.com/office/drawing/2010/main" val="0"/>
                        </a:ext>
                      </a:extLst>
                    </a:blip>
                    <a:stretch>
                      <a:fillRect/>
                    </a:stretch>
                  </pic:blipFill>
                  <pic:spPr>
                    <a:xfrm>
                      <a:off x="0" y="0"/>
                      <a:ext cx="5935345" cy="8229600"/>
                    </a:xfrm>
                    <a:prstGeom prst="rect">
                      <a:avLst/>
                    </a:prstGeom>
                  </pic:spPr>
                </pic:pic>
              </a:graphicData>
            </a:graphic>
          </wp:inline>
        </w:drawing>
      </w:r>
    </w:p>
    <w:p w:rsidR="003314C1" w:rsidRDefault="003314C1" w:rsidP="003314C1">
      <w:pPr>
        <w:bidi/>
        <w:jc w:val="both"/>
        <w:rPr>
          <w:rFonts w:ascii="Sakkal Majalla" w:hAnsi="Sakkal Majalla" w:cs="Sakkal Majalla" w:hint="cs"/>
          <w:sz w:val="28"/>
          <w:szCs w:val="28"/>
          <w:rtl/>
        </w:rPr>
      </w:pPr>
      <w:r>
        <w:rPr>
          <w:rFonts w:ascii="Sakkal Majalla" w:hAnsi="Sakkal Majalla" w:cs="Sakkal Majalla" w:hint="cs"/>
          <w:noProof/>
          <w:sz w:val="28"/>
          <w:szCs w:val="28"/>
          <w:rtl/>
        </w:rPr>
        <w:lastRenderedPageBreak/>
        <w:drawing>
          <wp:inline distT="0" distB="0" distL="0" distR="0">
            <wp:extent cx="5879465" cy="8229600"/>
            <wp:effectExtent l="0" t="0" r="6985"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54444.jpg"/>
                    <pic:cNvPicPr/>
                  </pic:nvPicPr>
                  <pic:blipFill>
                    <a:blip r:embed="rId6">
                      <a:extLst>
                        <a:ext uri="{28A0092B-C50C-407E-A947-70E740481C1C}">
                          <a14:useLocalDpi xmlns:a14="http://schemas.microsoft.com/office/drawing/2010/main" val="0"/>
                        </a:ext>
                      </a:extLst>
                    </a:blip>
                    <a:stretch>
                      <a:fillRect/>
                    </a:stretch>
                  </pic:blipFill>
                  <pic:spPr>
                    <a:xfrm>
                      <a:off x="0" y="0"/>
                      <a:ext cx="5879465" cy="8229600"/>
                    </a:xfrm>
                    <a:prstGeom prst="rect">
                      <a:avLst/>
                    </a:prstGeom>
                  </pic:spPr>
                </pic:pic>
              </a:graphicData>
            </a:graphic>
          </wp:inline>
        </w:drawing>
      </w:r>
    </w:p>
    <w:p w:rsidR="003314C1" w:rsidRPr="003314C1" w:rsidRDefault="003314C1" w:rsidP="003314C1">
      <w:pPr>
        <w:bidi/>
        <w:jc w:val="both"/>
        <w:rPr>
          <w:rFonts w:ascii="Sakkal Majalla" w:hAnsi="Sakkal Majalla" w:cs="Sakkal Majalla"/>
          <w:sz w:val="28"/>
          <w:szCs w:val="28"/>
        </w:rPr>
      </w:pPr>
    </w:p>
    <w:sectPr w:rsidR="003314C1" w:rsidRPr="003314C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hanga ExtraBold">
    <w:panose1 w:val="00000000000000000000"/>
    <w:charset w:val="00"/>
    <w:family w:val="auto"/>
    <w:pitch w:val="variable"/>
    <w:sig w:usb0="A00020EF" w:usb1="D000205B" w:usb2="00000008" w:usb3="00000000" w:csb0="000000D3" w:csb1="00000000"/>
  </w:font>
  <w:font w:name="Sakkal Majalla">
    <w:panose1 w:val="02000000000000000000"/>
    <w:charset w:val="00"/>
    <w:family w:val="auto"/>
    <w:pitch w:val="variable"/>
    <w:sig w:usb0="A0002027" w:usb1="80000000" w:usb2="00000108" w:usb3="00000000" w:csb0="000000D3" w:csb1="00000000"/>
  </w:font>
  <w:font w:name="Noto Kufi Arabic">
    <w:panose1 w:val="00000000000000000000"/>
    <w:charset w:val="01"/>
    <w:family w:val="auto"/>
    <w:pitch w:val="variable"/>
    <w:sig w:usb0="00002000" w:usb1="00000000" w:usb2="00000008" w:usb3="00000000" w:csb0="00000000" w:csb1="00000000"/>
  </w:font>
  <w:font w:name="khalaad al-arabeh">
    <w:panose1 w:val="00000000000000000000"/>
    <w:charset w:val="B2"/>
    <w:family w:val="auto"/>
    <w:pitch w:val="variable"/>
    <w:sig w:usb0="00002001" w:usb1="00000000" w:usb2="00000000" w:usb3="00000000" w:csb0="0000004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14C1"/>
    <w:rsid w:val="003314C1"/>
    <w:rsid w:val="00493E8D"/>
    <w:rsid w:val="00965530"/>
    <w:rsid w:val="009E0D4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3314C1"/>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3314C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3314C1"/>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3314C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g"/><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10</Pages>
  <Words>1300</Words>
  <Characters>7416</Characters>
  <Application>Microsoft Office Word</Application>
  <DocSecurity>0</DocSecurity>
  <Lines>61</Lines>
  <Paragraphs>17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8699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1</cp:revision>
  <dcterms:created xsi:type="dcterms:W3CDTF">2023-12-18T20:56:00Z</dcterms:created>
  <dcterms:modified xsi:type="dcterms:W3CDTF">2023-12-18T21:03:00Z</dcterms:modified>
</cp:coreProperties>
</file>